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05" w:rsidRPr="0065100D" w:rsidRDefault="00F72505">
      <w:pPr>
        <w:pStyle w:val="1"/>
        <w:rPr>
          <w:bCs/>
          <w:u w:val="none"/>
        </w:rPr>
      </w:pPr>
      <w:r w:rsidRPr="0065100D">
        <w:rPr>
          <w:bCs/>
          <w:u w:val="none"/>
        </w:rPr>
        <w:t>Аналіз регуляторного впливу</w:t>
      </w:r>
    </w:p>
    <w:p w:rsidR="0065100D" w:rsidRPr="0065100D" w:rsidRDefault="00465B57" w:rsidP="00A95AF7">
      <w:pPr>
        <w:pStyle w:val="a5"/>
        <w:rPr>
          <w:bCs/>
          <w:lang w:val="ru-RU"/>
        </w:rPr>
      </w:pPr>
      <w:r w:rsidRPr="0065100D">
        <w:rPr>
          <w:bCs/>
        </w:rPr>
        <w:t>про</w:t>
      </w:r>
      <w:r w:rsidR="00CA10D1" w:rsidRPr="0065100D">
        <w:rPr>
          <w:bCs/>
        </w:rPr>
        <w:t>є</w:t>
      </w:r>
      <w:r w:rsidRPr="0065100D">
        <w:rPr>
          <w:bCs/>
        </w:rPr>
        <w:t xml:space="preserve">кту </w:t>
      </w:r>
      <w:r w:rsidR="00A95AF7" w:rsidRPr="0065100D">
        <w:rPr>
          <w:bCs/>
        </w:rPr>
        <w:t>постанови Правління Національного банку України</w:t>
      </w:r>
    </w:p>
    <w:p w:rsidR="00CE0B0C" w:rsidRPr="0065100D" w:rsidRDefault="00A95AF7" w:rsidP="00A95AF7">
      <w:pPr>
        <w:pStyle w:val="a5"/>
        <w:rPr>
          <w:bCs/>
        </w:rPr>
      </w:pPr>
      <w:r w:rsidRPr="0065100D">
        <w:rPr>
          <w:bCs/>
        </w:rPr>
        <w:t>“Про</w:t>
      </w:r>
      <w:r w:rsidR="0065100D" w:rsidRPr="0065100D">
        <w:rPr>
          <w:bCs/>
          <w:lang w:val="ru-RU"/>
        </w:rPr>
        <w:t xml:space="preserve"> </w:t>
      </w:r>
      <w:r w:rsidR="00EB27F2" w:rsidRPr="0065100D">
        <w:t>затвердже</w:t>
      </w:r>
      <w:r w:rsidR="00CC0437" w:rsidRPr="0065100D">
        <w:t>ння</w:t>
      </w:r>
      <w:r w:rsidR="00257D2F" w:rsidRPr="0065100D">
        <w:t xml:space="preserve"> </w:t>
      </w:r>
      <w:r w:rsidR="00EB27F2" w:rsidRPr="0065100D">
        <w:t>З</w:t>
      </w:r>
      <w:r w:rsidR="00257D2F" w:rsidRPr="0065100D">
        <w:t xml:space="preserve">мін </w:t>
      </w:r>
      <w:r w:rsidRPr="0065100D">
        <w:rPr>
          <w:bCs/>
        </w:rPr>
        <w:t xml:space="preserve">до Положення про </w:t>
      </w:r>
      <w:r w:rsidR="0065100D" w:rsidRPr="0065100D">
        <w:t>додаткові вимоги до договорів небанківських фінансових установ про надання коштів у позику (споживчий, фінансовий кредит)</w:t>
      </w:r>
      <w:r w:rsidRPr="0065100D">
        <w:rPr>
          <w:bCs/>
        </w:rPr>
        <w:t>”</w:t>
      </w:r>
    </w:p>
    <w:p w:rsidR="00D41E72" w:rsidRPr="00C36863" w:rsidRDefault="00D41E72" w:rsidP="00CF5D9F">
      <w:pPr>
        <w:pStyle w:val="a5"/>
        <w:ind w:firstLine="708"/>
        <w:jc w:val="left"/>
        <w:rPr>
          <w:b w:val="0"/>
        </w:rPr>
      </w:pPr>
    </w:p>
    <w:p w:rsidR="004539F5" w:rsidRPr="007806EF" w:rsidRDefault="004539F5" w:rsidP="00C63D1D">
      <w:pPr>
        <w:pStyle w:val="3"/>
        <w:ind w:firstLine="708"/>
        <w:rPr>
          <w:sz w:val="28"/>
          <w:szCs w:val="28"/>
          <w:lang w:val="uk-UA"/>
        </w:rPr>
      </w:pPr>
      <w:r w:rsidRPr="007806EF">
        <w:rPr>
          <w:b/>
          <w:sz w:val="28"/>
          <w:szCs w:val="28"/>
          <w:lang w:val="uk-UA"/>
        </w:rPr>
        <w:t>І. Визначення проблеми, яку передбачається розв’язати шляхом державного регулювання</w:t>
      </w:r>
    </w:p>
    <w:p w:rsidR="00C36863" w:rsidRPr="007806EF" w:rsidRDefault="00C36863" w:rsidP="00BF6902">
      <w:pPr>
        <w:widowControl w:val="0"/>
        <w:ind w:firstLine="709"/>
        <w:jc w:val="both"/>
        <w:rPr>
          <w:rFonts w:eastAsia="Calibri"/>
          <w:sz w:val="28"/>
          <w:szCs w:val="28"/>
          <w:lang w:val="uk-UA"/>
        </w:rPr>
      </w:pPr>
      <w:r w:rsidRPr="007806EF">
        <w:rPr>
          <w:rFonts w:eastAsia="Calibri"/>
          <w:sz w:val="28"/>
          <w:szCs w:val="28"/>
          <w:lang w:val="uk-UA"/>
        </w:rPr>
        <w:t>Національний банк України (далі – Національний банк) відповідно до пункту 8</w:t>
      </w:r>
      <w:r w:rsidRPr="007806EF">
        <w:rPr>
          <w:rFonts w:eastAsia="Calibri"/>
          <w:sz w:val="28"/>
          <w:szCs w:val="28"/>
          <w:vertAlign w:val="superscript"/>
          <w:lang w:val="uk-UA"/>
        </w:rPr>
        <w:t>1</w:t>
      </w:r>
      <w:r w:rsidRPr="007806EF">
        <w:rPr>
          <w:rFonts w:eastAsia="Calibri"/>
          <w:sz w:val="28"/>
          <w:szCs w:val="28"/>
          <w:lang w:val="uk-UA"/>
        </w:rPr>
        <w:t xml:space="preserve"> статті 7 Закону України “Про Національний банк України”</w:t>
      </w:r>
      <w:r w:rsidR="009056A6" w:rsidRPr="007806EF">
        <w:rPr>
          <w:rFonts w:eastAsia="Calibri"/>
          <w:sz w:val="28"/>
          <w:szCs w:val="28"/>
          <w:lang w:val="uk-UA"/>
        </w:rPr>
        <w:t xml:space="preserve"> (далі – Закон про Національний банк)</w:t>
      </w:r>
      <w:r w:rsidRPr="007806EF">
        <w:rPr>
          <w:rFonts w:eastAsia="Calibri"/>
          <w:sz w:val="28"/>
          <w:szCs w:val="28"/>
          <w:lang w:val="uk-UA"/>
        </w:rPr>
        <w:t xml:space="preserve"> здійснює державне регулювання на ринках небанківських фінансових послуг у межах, визначених Законом України “Про фінансові послуги та державне регулювання ринків фінансових послуг” (далі – </w:t>
      </w:r>
      <w:r w:rsidRPr="007806EF">
        <w:rPr>
          <w:sz w:val="28"/>
          <w:szCs w:val="28"/>
          <w:lang w:val="uk-UA" w:eastAsia="zh-CN"/>
        </w:rPr>
        <w:t>Законом про фінансові послуги)</w:t>
      </w:r>
      <w:r w:rsidRPr="007806EF">
        <w:rPr>
          <w:rFonts w:eastAsia="Calibri"/>
          <w:sz w:val="28"/>
          <w:szCs w:val="28"/>
          <w:lang w:val="uk-UA"/>
        </w:rPr>
        <w:t xml:space="preserve"> та іншими законами України.</w:t>
      </w:r>
    </w:p>
    <w:p w:rsidR="00C36863" w:rsidRPr="007806EF" w:rsidRDefault="00BC5B86" w:rsidP="00BF6902">
      <w:pPr>
        <w:ind w:firstLine="709"/>
        <w:jc w:val="both"/>
        <w:rPr>
          <w:sz w:val="28"/>
          <w:szCs w:val="28"/>
          <w:lang w:val="uk-UA" w:eastAsia="zh-CN"/>
        </w:rPr>
      </w:pPr>
      <w:r w:rsidRPr="007806EF">
        <w:rPr>
          <w:sz w:val="28"/>
          <w:szCs w:val="28"/>
          <w:lang w:val="uk-UA"/>
        </w:rPr>
        <w:t>Відповідно до повноважень, визначених абзацом п’ятнадцятим частини першої статті 6 З</w:t>
      </w:r>
      <w:r w:rsidRPr="007806EF">
        <w:rPr>
          <w:sz w:val="28"/>
          <w:szCs w:val="28"/>
          <w:lang w:val="uk-UA" w:eastAsia="zh-CN"/>
        </w:rPr>
        <w:t>акону про фінансові послуги</w:t>
      </w:r>
      <w:r w:rsidR="00482CC8" w:rsidRPr="007806EF">
        <w:rPr>
          <w:sz w:val="28"/>
          <w:szCs w:val="28"/>
          <w:lang w:val="uk-UA" w:eastAsia="zh-CN"/>
        </w:rPr>
        <w:t>, Національний банк встанов</w:t>
      </w:r>
      <w:r w:rsidR="008418A9" w:rsidRPr="007806EF">
        <w:rPr>
          <w:sz w:val="28"/>
          <w:szCs w:val="28"/>
          <w:lang w:val="uk-UA" w:eastAsia="zh-CN"/>
        </w:rPr>
        <w:t>лює</w:t>
      </w:r>
      <w:r w:rsidR="00482CC8" w:rsidRPr="007806EF">
        <w:rPr>
          <w:sz w:val="28"/>
          <w:szCs w:val="28"/>
          <w:lang w:val="uk-UA" w:eastAsia="zh-CN"/>
        </w:rPr>
        <w:t xml:space="preserve"> додаткові обов’язкові для фінансових установ та осіб, які не є фінансовими установами, але мають право надавати окремі фінансові послуги, вимоги до договорів про надання фінансових послуг</w:t>
      </w:r>
      <w:r w:rsidR="00332616" w:rsidRPr="007806EF">
        <w:rPr>
          <w:sz w:val="28"/>
          <w:szCs w:val="28"/>
          <w:lang w:val="uk-UA" w:eastAsia="zh-CN"/>
        </w:rPr>
        <w:t>.</w:t>
      </w:r>
    </w:p>
    <w:p w:rsidR="00C8432D" w:rsidRPr="007806EF" w:rsidRDefault="00265A32" w:rsidP="00BF6902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7806EF">
        <w:rPr>
          <w:sz w:val="28"/>
          <w:szCs w:val="28"/>
          <w:lang w:val="uk-UA" w:eastAsia="zh-CN"/>
        </w:rPr>
        <w:t xml:space="preserve">Положенням про додаткові вимоги до договорів небанківських фінансових установ про надання коштів у позику (споживчий, фінансовий кредит), затвердженим постановою Правління </w:t>
      </w:r>
      <w:r w:rsidRPr="007806EF">
        <w:rPr>
          <w:rFonts w:eastAsia="Calibri"/>
          <w:sz w:val="28"/>
          <w:szCs w:val="28"/>
          <w:lang w:val="uk-UA"/>
        </w:rPr>
        <w:t>Національного банку від 03 листопада 2021 року</w:t>
      </w:r>
      <w:r w:rsidR="00586DC0">
        <w:rPr>
          <w:rFonts w:eastAsia="Calibri"/>
          <w:sz w:val="28"/>
          <w:szCs w:val="28"/>
          <w:lang w:val="uk-UA"/>
        </w:rPr>
        <w:t xml:space="preserve"> № 113</w:t>
      </w:r>
      <w:r w:rsidR="00CB730C">
        <w:rPr>
          <w:rFonts w:eastAsia="Calibri"/>
          <w:sz w:val="28"/>
          <w:szCs w:val="28"/>
          <w:lang w:val="uk-UA"/>
        </w:rPr>
        <w:t xml:space="preserve"> (далі – Положення № 113)</w:t>
      </w:r>
      <w:r w:rsidRPr="007806EF">
        <w:rPr>
          <w:rFonts w:eastAsia="Calibri"/>
          <w:sz w:val="28"/>
          <w:szCs w:val="28"/>
          <w:lang w:val="uk-UA"/>
        </w:rPr>
        <w:t xml:space="preserve">, </w:t>
      </w:r>
      <w:r w:rsidR="00335362" w:rsidRPr="007806EF">
        <w:rPr>
          <w:rFonts w:eastAsia="Calibri"/>
          <w:sz w:val="28"/>
          <w:szCs w:val="28"/>
          <w:lang w:val="uk-UA"/>
        </w:rPr>
        <w:t>зокрема</w:t>
      </w:r>
      <w:r w:rsidR="00F0653E" w:rsidRPr="007806EF">
        <w:rPr>
          <w:rFonts w:eastAsia="Calibri"/>
          <w:sz w:val="28"/>
          <w:szCs w:val="28"/>
          <w:lang w:val="uk-UA"/>
        </w:rPr>
        <w:t xml:space="preserve"> </w:t>
      </w:r>
      <w:r w:rsidRPr="007806EF">
        <w:rPr>
          <w:rFonts w:eastAsia="Calibri"/>
          <w:sz w:val="28"/>
          <w:szCs w:val="28"/>
          <w:lang w:val="uk-UA"/>
        </w:rPr>
        <w:t>визначено додаткові вимоги до договор</w:t>
      </w:r>
      <w:r w:rsidR="007070E4" w:rsidRPr="007806EF">
        <w:rPr>
          <w:rFonts w:eastAsia="Calibri"/>
          <w:sz w:val="28"/>
          <w:szCs w:val="28"/>
          <w:lang w:val="uk-UA"/>
        </w:rPr>
        <w:t>ів</w:t>
      </w:r>
      <w:r w:rsidRPr="007806EF">
        <w:rPr>
          <w:rFonts w:eastAsia="Calibri"/>
          <w:sz w:val="28"/>
          <w:szCs w:val="28"/>
          <w:lang w:val="uk-UA"/>
        </w:rPr>
        <w:t>, що уклада</w:t>
      </w:r>
      <w:r w:rsidR="007070E4" w:rsidRPr="007806EF">
        <w:rPr>
          <w:rFonts w:eastAsia="Calibri"/>
          <w:sz w:val="28"/>
          <w:szCs w:val="28"/>
          <w:lang w:val="uk-UA"/>
        </w:rPr>
        <w:t>ю</w:t>
      </w:r>
      <w:r w:rsidRPr="007806EF">
        <w:rPr>
          <w:rFonts w:eastAsia="Calibri"/>
          <w:sz w:val="28"/>
          <w:szCs w:val="28"/>
          <w:lang w:val="uk-UA"/>
        </w:rPr>
        <w:t>ться у вигляді електронного документа</w:t>
      </w:r>
      <w:r w:rsidR="00335362" w:rsidRPr="007806EF">
        <w:rPr>
          <w:rFonts w:eastAsia="Calibri"/>
          <w:sz w:val="28"/>
          <w:szCs w:val="28"/>
          <w:lang w:val="uk-UA"/>
        </w:rPr>
        <w:t>.</w:t>
      </w:r>
      <w:r w:rsidR="00B87185" w:rsidRPr="007806EF">
        <w:rPr>
          <w:rFonts w:eastAsia="Calibri"/>
          <w:sz w:val="28"/>
          <w:szCs w:val="28"/>
          <w:lang w:val="uk-UA"/>
        </w:rPr>
        <w:t xml:space="preserve"> Порядок підписання </w:t>
      </w:r>
      <w:r w:rsidR="00BC12BD" w:rsidRPr="007806EF">
        <w:rPr>
          <w:rFonts w:eastAsia="Calibri"/>
          <w:sz w:val="28"/>
          <w:szCs w:val="28"/>
          <w:lang w:val="uk-UA"/>
        </w:rPr>
        <w:t>сторонами</w:t>
      </w:r>
      <w:r w:rsidR="00BC12BD" w:rsidRPr="007806EF">
        <w:rPr>
          <w:sz w:val="28"/>
          <w:szCs w:val="28"/>
          <w:lang w:val="uk-UA"/>
        </w:rPr>
        <w:t xml:space="preserve"> </w:t>
      </w:r>
      <w:r w:rsidR="00BC12BD" w:rsidRPr="007806EF">
        <w:rPr>
          <w:rFonts w:eastAsia="Calibri"/>
          <w:sz w:val="28"/>
          <w:szCs w:val="28"/>
          <w:lang w:val="uk-UA"/>
        </w:rPr>
        <w:t xml:space="preserve">договорів в електронній формі </w:t>
      </w:r>
      <w:r w:rsidR="00C8432D" w:rsidRPr="007806EF">
        <w:rPr>
          <w:sz w:val="28"/>
          <w:szCs w:val="28"/>
          <w:lang w:val="uk-UA"/>
        </w:rPr>
        <w:t>визнач</w:t>
      </w:r>
      <w:r w:rsidR="00B072AB" w:rsidRPr="007806EF">
        <w:rPr>
          <w:sz w:val="28"/>
          <w:szCs w:val="28"/>
          <w:lang w:val="uk-UA"/>
        </w:rPr>
        <w:t>ався</w:t>
      </w:r>
      <w:r w:rsidR="00C8432D" w:rsidRPr="007806EF">
        <w:rPr>
          <w:sz w:val="28"/>
          <w:szCs w:val="28"/>
          <w:lang w:val="uk-UA"/>
        </w:rPr>
        <w:t xml:space="preserve"> законодавством України</w:t>
      </w:r>
      <w:r w:rsidR="00B072AB" w:rsidRPr="007806EF">
        <w:rPr>
          <w:sz w:val="28"/>
          <w:szCs w:val="28"/>
          <w:lang w:val="uk-UA"/>
        </w:rPr>
        <w:t>.</w:t>
      </w:r>
    </w:p>
    <w:p w:rsidR="00335362" w:rsidRPr="007806EF" w:rsidRDefault="0062692B" w:rsidP="00BF6902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 xml:space="preserve">Законом </w:t>
      </w:r>
      <w:r w:rsidR="00F76B4F" w:rsidRPr="00F76B4F">
        <w:rPr>
          <w:color w:val="000000" w:themeColor="text1"/>
          <w:sz w:val="28"/>
          <w:szCs w:val="28"/>
          <w:lang w:val="uk-UA"/>
        </w:rPr>
        <w:t>України “Про фінансові послуги та фінансові компанії”</w:t>
      </w:r>
      <w:r w:rsidR="00F76B4F" w:rsidRPr="00C062F9">
        <w:rPr>
          <w:color w:val="000000" w:themeColor="text1"/>
          <w:sz w:val="28"/>
          <w:szCs w:val="28"/>
          <w:lang w:val="uk-UA"/>
        </w:rPr>
        <w:t xml:space="preserve"> </w:t>
      </w:r>
      <w:r w:rsidR="00F76B4F">
        <w:rPr>
          <w:sz w:val="28"/>
          <w:szCs w:val="28"/>
          <w:lang w:val="uk-UA"/>
        </w:rPr>
        <w:t>№ </w:t>
      </w:r>
      <w:r w:rsidRPr="007806EF">
        <w:rPr>
          <w:sz w:val="28"/>
          <w:szCs w:val="28"/>
          <w:lang w:val="uk-UA"/>
        </w:rPr>
        <w:t xml:space="preserve">1953-IX від 14.12.2021 року </w:t>
      </w:r>
      <w:r w:rsidR="00C062F9">
        <w:rPr>
          <w:sz w:val="28"/>
          <w:szCs w:val="28"/>
          <w:lang w:val="uk-UA"/>
        </w:rPr>
        <w:t xml:space="preserve">(далі – </w:t>
      </w:r>
      <w:r w:rsidR="00C062F9" w:rsidRPr="007806EF">
        <w:rPr>
          <w:sz w:val="28"/>
          <w:szCs w:val="28"/>
          <w:lang w:val="uk-UA"/>
        </w:rPr>
        <w:t>Закон</w:t>
      </w:r>
      <w:r w:rsidR="00C062F9">
        <w:rPr>
          <w:sz w:val="28"/>
          <w:szCs w:val="28"/>
          <w:lang w:val="uk-UA"/>
        </w:rPr>
        <w:t xml:space="preserve"> № </w:t>
      </w:r>
      <w:r w:rsidR="00C062F9" w:rsidRPr="007806EF">
        <w:rPr>
          <w:sz w:val="28"/>
          <w:szCs w:val="28"/>
          <w:lang w:val="uk-UA"/>
        </w:rPr>
        <w:t>1953-IX</w:t>
      </w:r>
      <w:r w:rsidR="00C062F9">
        <w:rPr>
          <w:sz w:val="28"/>
          <w:szCs w:val="28"/>
          <w:lang w:val="uk-UA"/>
        </w:rPr>
        <w:t xml:space="preserve">) </w:t>
      </w:r>
      <w:r w:rsidRPr="007806EF">
        <w:rPr>
          <w:sz w:val="28"/>
          <w:szCs w:val="28"/>
          <w:lang w:val="uk-UA"/>
        </w:rPr>
        <w:t xml:space="preserve">до функцій Національного банку </w:t>
      </w:r>
      <w:r w:rsidR="00634B5F" w:rsidRPr="007806EF">
        <w:rPr>
          <w:sz w:val="28"/>
          <w:szCs w:val="28"/>
          <w:lang w:val="uk-UA"/>
        </w:rPr>
        <w:t>додано повноваження визначати порядок використання електронного підпису небанківськими фінансовими установами та особами, які не є фінансовими установами, але мають право надавати окремі фінансові послуги, державне регулювання та нагляд за діяльністю яких здійснює Національний банк (</w:t>
      </w:r>
      <w:r w:rsidR="00876A50" w:rsidRPr="007806EF">
        <w:rPr>
          <w:sz w:val="28"/>
          <w:szCs w:val="28"/>
          <w:lang w:val="uk-UA"/>
        </w:rPr>
        <w:t>пункт 26</w:t>
      </w:r>
      <w:r w:rsidR="00876A50" w:rsidRPr="007806EF">
        <w:rPr>
          <w:sz w:val="28"/>
          <w:szCs w:val="28"/>
          <w:vertAlign w:val="superscript"/>
          <w:lang w:val="uk-UA"/>
        </w:rPr>
        <w:t>2</w:t>
      </w:r>
      <w:r w:rsidR="00876A50" w:rsidRPr="007806EF">
        <w:rPr>
          <w:sz w:val="28"/>
          <w:szCs w:val="28"/>
          <w:lang w:val="uk-UA"/>
        </w:rPr>
        <w:t xml:space="preserve"> </w:t>
      </w:r>
      <w:r w:rsidR="00F76B4F">
        <w:rPr>
          <w:sz w:val="28"/>
          <w:szCs w:val="28"/>
          <w:lang w:val="uk-UA"/>
        </w:rPr>
        <w:t xml:space="preserve">частини першої </w:t>
      </w:r>
      <w:r w:rsidR="00876A50" w:rsidRPr="007806EF">
        <w:rPr>
          <w:sz w:val="28"/>
          <w:szCs w:val="28"/>
          <w:lang w:val="uk-UA"/>
        </w:rPr>
        <w:t>статті 7</w:t>
      </w:r>
      <w:r w:rsidR="006B7A69" w:rsidRPr="007806EF">
        <w:rPr>
          <w:rFonts w:eastAsia="Calibri"/>
          <w:sz w:val="28"/>
          <w:szCs w:val="28"/>
          <w:lang w:val="uk-UA"/>
        </w:rPr>
        <w:t xml:space="preserve"> Закону про Національний банк</w:t>
      </w:r>
      <w:r w:rsidR="00634B5F" w:rsidRPr="007806EF">
        <w:rPr>
          <w:sz w:val="28"/>
          <w:szCs w:val="28"/>
          <w:lang w:val="uk-UA"/>
        </w:rPr>
        <w:t>).</w:t>
      </w:r>
    </w:p>
    <w:p w:rsidR="00335362" w:rsidRPr="007806EF" w:rsidRDefault="00B414DB" w:rsidP="00BF6902">
      <w:pPr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Підготовка проєкту постанови Правління Національного банку “Про затвердження Змін до Положення про додаткові вимоги до договорів небанківських фінансових установ про надання коштів у позику (споживчий, фінансовий кредит)” (далі – Зміни до Положення) зумовлена необхідністю</w:t>
      </w:r>
      <w:r w:rsidR="00D81F20" w:rsidRPr="007806EF">
        <w:rPr>
          <w:sz w:val="28"/>
          <w:szCs w:val="28"/>
          <w:lang w:val="uk-UA"/>
        </w:rPr>
        <w:t xml:space="preserve"> уточнення </w:t>
      </w:r>
      <w:r w:rsidR="00272EC7" w:rsidRPr="007806EF">
        <w:rPr>
          <w:sz w:val="28"/>
          <w:szCs w:val="28"/>
          <w:lang w:val="uk-UA"/>
        </w:rPr>
        <w:t xml:space="preserve">вимог </w:t>
      </w:r>
      <w:r w:rsidR="000471DF" w:rsidRPr="007806EF">
        <w:rPr>
          <w:rFonts w:eastAsia="Calibri"/>
          <w:sz w:val="28"/>
          <w:szCs w:val="28"/>
          <w:lang w:val="uk-UA"/>
        </w:rPr>
        <w:t>у</w:t>
      </w:r>
      <w:r w:rsidR="00272EC7" w:rsidRPr="007806EF">
        <w:rPr>
          <w:rFonts w:eastAsia="Calibri"/>
          <w:sz w:val="28"/>
          <w:szCs w:val="28"/>
          <w:lang w:val="uk-UA"/>
        </w:rPr>
        <w:t xml:space="preserve"> частині підписання договорів </w:t>
      </w:r>
      <w:r w:rsidR="000471DF" w:rsidRPr="007806EF">
        <w:rPr>
          <w:rFonts w:eastAsia="Calibri"/>
          <w:sz w:val="28"/>
          <w:szCs w:val="28"/>
          <w:lang w:val="uk-UA"/>
        </w:rPr>
        <w:t xml:space="preserve">в електронній формі </w:t>
      </w:r>
      <w:r w:rsidR="00272EC7" w:rsidRPr="007806EF">
        <w:rPr>
          <w:rFonts w:eastAsia="Calibri"/>
          <w:sz w:val="28"/>
          <w:szCs w:val="28"/>
          <w:lang w:val="uk-UA"/>
        </w:rPr>
        <w:t>з боку кредитодавця</w:t>
      </w:r>
      <w:r w:rsidR="000B17C3" w:rsidRPr="007806EF">
        <w:rPr>
          <w:rFonts w:eastAsia="Calibri"/>
          <w:sz w:val="28"/>
          <w:szCs w:val="28"/>
          <w:lang w:val="uk-UA"/>
        </w:rPr>
        <w:t>-</w:t>
      </w:r>
      <w:r w:rsidR="004B3727" w:rsidRPr="007806EF">
        <w:rPr>
          <w:rFonts w:eastAsia="Calibri"/>
          <w:sz w:val="28"/>
          <w:szCs w:val="28"/>
          <w:lang w:val="uk-UA"/>
        </w:rPr>
        <w:t>небанківської фінансової установи</w:t>
      </w:r>
      <w:r w:rsidR="006445B3" w:rsidRPr="007806EF">
        <w:rPr>
          <w:rFonts w:eastAsia="Calibri"/>
          <w:sz w:val="28"/>
          <w:szCs w:val="28"/>
          <w:lang w:val="uk-UA"/>
        </w:rPr>
        <w:t xml:space="preserve">, а також </w:t>
      </w:r>
      <w:r w:rsidR="00761F23" w:rsidRPr="00761F23">
        <w:rPr>
          <w:rFonts w:eastAsia="Calibri"/>
          <w:sz w:val="28"/>
          <w:szCs w:val="28"/>
          <w:lang w:val="uk-UA"/>
        </w:rPr>
        <w:t>засоб</w:t>
      </w:r>
      <w:r w:rsidR="00761F23">
        <w:rPr>
          <w:rFonts w:eastAsia="Calibri"/>
          <w:sz w:val="28"/>
          <w:szCs w:val="28"/>
          <w:lang w:val="uk-UA"/>
        </w:rPr>
        <w:t>ів</w:t>
      </w:r>
      <w:r w:rsidR="00761F23" w:rsidRPr="00761F23">
        <w:rPr>
          <w:rFonts w:eastAsia="Calibri"/>
          <w:sz w:val="28"/>
          <w:szCs w:val="28"/>
          <w:lang w:val="uk-UA"/>
        </w:rPr>
        <w:t xml:space="preserve"> зв’язку для отримання</w:t>
      </w:r>
      <w:r w:rsidR="00761F23" w:rsidRPr="007806EF">
        <w:rPr>
          <w:rFonts w:eastAsia="Calibri"/>
          <w:sz w:val="28"/>
          <w:szCs w:val="28"/>
          <w:lang w:val="uk-UA"/>
        </w:rPr>
        <w:t xml:space="preserve"> </w:t>
      </w:r>
      <w:r w:rsidR="006445B3" w:rsidRPr="007806EF">
        <w:rPr>
          <w:rFonts w:eastAsia="Calibri"/>
          <w:sz w:val="28"/>
          <w:szCs w:val="28"/>
          <w:lang w:val="uk-UA"/>
        </w:rPr>
        <w:t>споживачем</w:t>
      </w:r>
      <w:r w:rsidR="00190B83" w:rsidRPr="007806EF">
        <w:rPr>
          <w:rFonts w:eastAsia="Calibri"/>
          <w:sz w:val="28"/>
          <w:szCs w:val="28"/>
          <w:lang w:val="uk-UA"/>
        </w:rPr>
        <w:t>-стороною договору</w:t>
      </w:r>
      <w:r w:rsidR="006445B3" w:rsidRPr="007806EF">
        <w:rPr>
          <w:rFonts w:eastAsia="Calibri"/>
          <w:sz w:val="28"/>
          <w:szCs w:val="28"/>
          <w:lang w:val="uk-UA"/>
        </w:rPr>
        <w:t xml:space="preserve"> одноразового ідентифікатора для застосування в електронному підписі одноразовим ідентифікатором під час укладення договору</w:t>
      </w:r>
      <w:r w:rsidR="00381300" w:rsidRPr="007806EF">
        <w:rPr>
          <w:rFonts w:eastAsia="Calibri"/>
          <w:sz w:val="28"/>
          <w:szCs w:val="28"/>
          <w:lang w:val="uk-UA"/>
        </w:rPr>
        <w:t xml:space="preserve"> в електронній формі</w:t>
      </w:r>
      <w:r w:rsidR="00272EC7" w:rsidRPr="007806EF">
        <w:rPr>
          <w:rFonts w:eastAsia="Calibri"/>
          <w:sz w:val="28"/>
          <w:szCs w:val="28"/>
          <w:lang w:val="uk-UA"/>
        </w:rPr>
        <w:t>.</w:t>
      </w:r>
    </w:p>
    <w:p w:rsidR="00F06040" w:rsidRDefault="00F06040" w:rsidP="00BF6902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7806EF">
        <w:rPr>
          <w:rFonts w:eastAsia="Calibri"/>
          <w:sz w:val="28"/>
          <w:szCs w:val="28"/>
          <w:lang w:val="uk-UA"/>
        </w:rPr>
        <w:lastRenderedPageBreak/>
        <w:t xml:space="preserve">Конкретизація вимоги сприятиме правовій визначеності </w:t>
      </w:r>
      <w:r w:rsidRPr="007806EF">
        <w:rPr>
          <w:sz w:val="28"/>
          <w:szCs w:val="28"/>
          <w:lang w:val="uk-UA"/>
        </w:rPr>
        <w:t>використання електронного підпису</w:t>
      </w:r>
      <w:r w:rsidRPr="007806EF">
        <w:rPr>
          <w:rFonts w:eastAsia="Calibri"/>
          <w:sz w:val="28"/>
          <w:szCs w:val="28"/>
          <w:lang w:val="uk-UA"/>
        </w:rPr>
        <w:t xml:space="preserve"> кредитодавцем під час уклад</w:t>
      </w:r>
      <w:r w:rsidR="0035099A" w:rsidRPr="007806EF">
        <w:rPr>
          <w:rFonts w:eastAsia="Calibri"/>
          <w:sz w:val="28"/>
          <w:szCs w:val="28"/>
          <w:lang w:val="uk-UA"/>
        </w:rPr>
        <w:t>е</w:t>
      </w:r>
      <w:r w:rsidRPr="007806EF">
        <w:rPr>
          <w:rFonts w:eastAsia="Calibri"/>
          <w:sz w:val="28"/>
          <w:szCs w:val="28"/>
          <w:lang w:val="uk-UA"/>
        </w:rPr>
        <w:t xml:space="preserve">ння зі споживачами договорів </w:t>
      </w:r>
      <w:r w:rsidRPr="007806EF">
        <w:rPr>
          <w:sz w:val="28"/>
          <w:szCs w:val="28"/>
          <w:lang w:val="uk-UA"/>
        </w:rPr>
        <w:t>про надання коштів у позику (споживчий, фінансовий кредит)</w:t>
      </w:r>
      <w:r w:rsidRPr="007806EF">
        <w:rPr>
          <w:bCs/>
          <w:sz w:val="28"/>
          <w:szCs w:val="28"/>
          <w:lang w:val="uk-UA"/>
        </w:rPr>
        <w:t xml:space="preserve"> </w:t>
      </w:r>
      <w:r w:rsidRPr="007806EF">
        <w:rPr>
          <w:rFonts w:eastAsia="Calibri"/>
          <w:sz w:val="28"/>
          <w:szCs w:val="28"/>
          <w:lang w:val="uk-UA"/>
        </w:rPr>
        <w:t>у вигляді електронного документа</w:t>
      </w:r>
      <w:r w:rsidR="00190B83" w:rsidRPr="007806EF">
        <w:rPr>
          <w:rFonts w:eastAsia="Calibri"/>
          <w:sz w:val="28"/>
          <w:szCs w:val="28"/>
          <w:lang w:val="uk-UA"/>
        </w:rPr>
        <w:t>, та убезпечить споживач</w:t>
      </w:r>
      <w:r w:rsidR="00806CE2" w:rsidRPr="007806EF">
        <w:rPr>
          <w:rFonts w:eastAsia="Calibri"/>
          <w:sz w:val="28"/>
          <w:szCs w:val="28"/>
          <w:lang w:val="uk-UA"/>
        </w:rPr>
        <w:t>а</w:t>
      </w:r>
      <w:r w:rsidR="00190B83" w:rsidRPr="007806EF">
        <w:rPr>
          <w:rFonts w:eastAsia="Calibri"/>
          <w:sz w:val="28"/>
          <w:szCs w:val="28"/>
          <w:lang w:val="uk-UA"/>
        </w:rPr>
        <w:t xml:space="preserve"> від </w:t>
      </w:r>
      <w:r w:rsidR="00AA3BE6" w:rsidRPr="007806EF">
        <w:rPr>
          <w:rFonts w:eastAsia="Calibri"/>
          <w:sz w:val="28"/>
          <w:szCs w:val="28"/>
          <w:lang w:val="uk-UA"/>
        </w:rPr>
        <w:t xml:space="preserve">шахрайських </w:t>
      </w:r>
      <w:r w:rsidR="00F3366B" w:rsidRPr="007806EF">
        <w:rPr>
          <w:rFonts w:eastAsia="Calibri"/>
          <w:sz w:val="28"/>
          <w:szCs w:val="28"/>
          <w:lang w:val="uk-UA"/>
        </w:rPr>
        <w:t>дій</w:t>
      </w:r>
      <w:r w:rsidR="00AA3BE6" w:rsidRPr="007806EF">
        <w:rPr>
          <w:rFonts w:eastAsia="Calibri"/>
          <w:sz w:val="28"/>
          <w:szCs w:val="28"/>
          <w:lang w:val="uk-UA"/>
        </w:rPr>
        <w:t xml:space="preserve"> </w:t>
      </w:r>
      <w:r w:rsidR="004042F5" w:rsidRPr="007806EF">
        <w:rPr>
          <w:rFonts w:eastAsia="Calibri"/>
          <w:sz w:val="28"/>
          <w:szCs w:val="28"/>
          <w:lang w:val="uk-UA"/>
        </w:rPr>
        <w:t xml:space="preserve">з боку іншої сторони договору </w:t>
      </w:r>
      <w:r w:rsidR="00AA3BE6" w:rsidRPr="007806EF">
        <w:rPr>
          <w:rFonts w:eastAsia="Calibri"/>
          <w:sz w:val="28"/>
          <w:szCs w:val="28"/>
          <w:lang w:val="uk-UA"/>
        </w:rPr>
        <w:t xml:space="preserve">з одноразовими ідентифікаторами </w:t>
      </w:r>
      <w:r w:rsidR="009E78DE" w:rsidRPr="007806EF">
        <w:rPr>
          <w:rFonts w:eastAsia="Calibri"/>
          <w:sz w:val="28"/>
          <w:szCs w:val="28"/>
          <w:lang w:val="uk-UA"/>
        </w:rPr>
        <w:t>для споживач</w:t>
      </w:r>
      <w:r w:rsidR="00806CE2" w:rsidRPr="007806EF">
        <w:rPr>
          <w:rFonts w:eastAsia="Calibri"/>
          <w:sz w:val="28"/>
          <w:szCs w:val="28"/>
          <w:lang w:val="uk-UA"/>
        </w:rPr>
        <w:t>а</w:t>
      </w:r>
      <w:r w:rsidR="009E78DE" w:rsidRPr="007806EF">
        <w:rPr>
          <w:rFonts w:eastAsia="Calibri"/>
          <w:sz w:val="28"/>
          <w:szCs w:val="28"/>
          <w:lang w:val="uk-UA"/>
        </w:rPr>
        <w:t xml:space="preserve"> </w:t>
      </w:r>
      <w:r w:rsidR="00AA3BE6" w:rsidRPr="007806EF">
        <w:rPr>
          <w:rFonts w:eastAsia="Calibri"/>
          <w:sz w:val="28"/>
          <w:szCs w:val="28"/>
          <w:lang w:val="uk-UA"/>
        </w:rPr>
        <w:t xml:space="preserve">та накладенням електронних підписів </w:t>
      </w:r>
      <w:r w:rsidR="009E78DE" w:rsidRPr="007806EF">
        <w:rPr>
          <w:rFonts w:eastAsia="Calibri"/>
          <w:sz w:val="28"/>
          <w:szCs w:val="28"/>
          <w:lang w:val="uk-UA"/>
        </w:rPr>
        <w:t>одноразовим ідентифікатором</w:t>
      </w:r>
      <w:r w:rsidR="004042F5" w:rsidRPr="007806EF">
        <w:rPr>
          <w:rFonts w:eastAsia="Calibri"/>
          <w:sz w:val="28"/>
          <w:szCs w:val="28"/>
          <w:lang w:val="uk-UA"/>
        </w:rPr>
        <w:t xml:space="preserve"> замість споживач</w:t>
      </w:r>
      <w:r w:rsidR="00806CE2" w:rsidRPr="007806EF">
        <w:rPr>
          <w:rFonts w:eastAsia="Calibri"/>
          <w:sz w:val="28"/>
          <w:szCs w:val="28"/>
          <w:lang w:val="uk-UA"/>
        </w:rPr>
        <w:t>а</w:t>
      </w:r>
      <w:r w:rsidR="00B80536" w:rsidRPr="007806EF">
        <w:rPr>
          <w:rFonts w:eastAsia="Calibri"/>
          <w:sz w:val="28"/>
          <w:szCs w:val="28"/>
          <w:lang w:val="uk-UA"/>
        </w:rPr>
        <w:t xml:space="preserve"> (запобігання випадкам надсилання одноразового ідентифікатора споживача до тієї ж інформаційно-телекомунікаційної системи, яка </w:t>
      </w:r>
      <w:r w:rsidR="00897401" w:rsidRPr="007806EF">
        <w:rPr>
          <w:rFonts w:eastAsia="Calibri"/>
          <w:sz w:val="28"/>
          <w:szCs w:val="28"/>
          <w:lang w:val="uk-UA"/>
        </w:rPr>
        <w:t xml:space="preserve">належить кредитодавцю або </w:t>
      </w:r>
      <w:proofErr w:type="spellStart"/>
      <w:r w:rsidR="00B80536" w:rsidRPr="007806EF">
        <w:rPr>
          <w:rFonts w:eastAsia="Calibri"/>
          <w:sz w:val="28"/>
          <w:szCs w:val="28"/>
          <w:lang w:val="uk-UA"/>
        </w:rPr>
        <w:t>адмініструється</w:t>
      </w:r>
      <w:proofErr w:type="spellEnd"/>
      <w:r w:rsidR="00B80536" w:rsidRPr="007806EF">
        <w:rPr>
          <w:rFonts w:eastAsia="Calibri"/>
          <w:sz w:val="28"/>
          <w:szCs w:val="28"/>
          <w:lang w:val="uk-UA"/>
        </w:rPr>
        <w:t xml:space="preserve"> </w:t>
      </w:r>
      <w:r w:rsidR="00897401" w:rsidRPr="007806EF">
        <w:rPr>
          <w:rFonts w:eastAsia="Calibri"/>
          <w:sz w:val="28"/>
          <w:szCs w:val="28"/>
          <w:lang w:val="uk-UA"/>
        </w:rPr>
        <w:t>ним</w:t>
      </w:r>
      <w:r w:rsidR="00B80536" w:rsidRPr="007806EF">
        <w:rPr>
          <w:rFonts w:eastAsia="Calibri"/>
          <w:sz w:val="28"/>
          <w:szCs w:val="28"/>
          <w:lang w:val="uk-UA"/>
        </w:rPr>
        <w:t xml:space="preserve"> та в якій здійснюється накладення підпису на договір, що укладається)</w:t>
      </w:r>
      <w:r w:rsidRPr="007806EF">
        <w:rPr>
          <w:rFonts w:eastAsia="Calibri"/>
          <w:sz w:val="28"/>
          <w:szCs w:val="28"/>
          <w:lang w:val="uk-UA"/>
        </w:rPr>
        <w:t>.</w:t>
      </w:r>
    </w:p>
    <w:p w:rsidR="004513E7" w:rsidRDefault="004513E7" w:rsidP="00BF6902">
      <w:pPr>
        <w:ind w:firstLine="709"/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Зміни до Положення в частині </w:t>
      </w:r>
      <w:r w:rsidRPr="004513E7">
        <w:rPr>
          <w:sz w:val="28"/>
          <w:szCs w:val="28"/>
          <w:shd w:val="clear" w:color="auto" w:fill="FFFFFF"/>
          <w:lang w:val="uk-UA"/>
        </w:rPr>
        <w:t xml:space="preserve">доповнення змісту договорів інформацією про ідентифікаційний документ споживача-позичальника та номером його рахунку у законодавчо визначеному форматі (опціонально) </w:t>
      </w:r>
      <w:r>
        <w:rPr>
          <w:rFonts w:eastAsia="Calibri"/>
          <w:sz w:val="28"/>
          <w:szCs w:val="28"/>
          <w:lang w:val="uk-UA"/>
        </w:rPr>
        <w:t xml:space="preserve">покликані вирішити </w:t>
      </w:r>
      <w:r w:rsidRPr="004D3406">
        <w:rPr>
          <w:rFonts w:eastAsia="Calibri"/>
          <w:sz w:val="28"/>
          <w:szCs w:val="28"/>
          <w:lang w:val="uk-UA"/>
        </w:rPr>
        <w:t xml:space="preserve">питання </w:t>
      </w:r>
      <w:r w:rsidRPr="004D3406">
        <w:rPr>
          <w:sz w:val="28"/>
          <w:szCs w:val="28"/>
          <w:shd w:val="clear" w:color="auto" w:fill="FFFFFF"/>
          <w:lang w:val="uk-UA"/>
        </w:rPr>
        <w:t>оперативної ідентифікації отримувача коштів або виявлення підозри на шахрайські дії</w:t>
      </w:r>
      <w:r>
        <w:rPr>
          <w:rFonts w:eastAsia="Calibri"/>
          <w:sz w:val="28"/>
          <w:szCs w:val="28"/>
          <w:lang w:val="uk-UA"/>
        </w:rPr>
        <w:t>.</w:t>
      </w:r>
    </w:p>
    <w:p w:rsidR="00EF7A92" w:rsidRPr="00641377" w:rsidRDefault="004D3406" w:rsidP="00BF6902">
      <w:pPr>
        <w:ind w:firstLine="709"/>
        <w:jc w:val="both"/>
        <w:rPr>
          <w:rFonts w:eastAsia="Calibri"/>
          <w:sz w:val="28"/>
          <w:szCs w:val="28"/>
          <w:lang w:val="uk-UA"/>
        </w:rPr>
      </w:pPr>
      <w:r w:rsidRPr="00C113FD">
        <w:rPr>
          <w:rFonts w:eastAsia="Calibri"/>
          <w:sz w:val="28"/>
          <w:szCs w:val="28"/>
          <w:lang w:val="uk-UA"/>
        </w:rPr>
        <w:t>Конкретизація в договорах</w:t>
      </w:r>
      <w:r w:rsidRPr="00C113FD">
        <w:rPr>
          <w:color w:val="000000"/>
          <w:sz w:val="28"/>
          <w:szCs w:val="28"/>
          <w:lang w:val="uk-UA"/>
        </w:rPr>
        <w:t xml:space="preserve">, </w:t>
      </w:r>
      <w:r w:rsidRPr="00C113FD">
        <w:rPr>
          <w:rFonts w:eastAsia="Calibri"/>
          <w:sz w:val="28"/>
          <w:szCs w:val="28"/>
          <w:lang w:val="uk-UA"/>
        </w:rPr>
        <w:t>умови яких передбачають списання коштів із рахунку споживача-сторони договору на користь кредитодавця</w:t>
      </w:r>
      <w:r w:rsidR="00EF7A92" w:rsidRPr="00C113FD">
        <w:rPr>
          <w:rFonts w:eastAsia="Calibri"/>
          <w:sz w:val="28"/>
          <w:szCs w:val="28"/>
          <w:lang w:val="uk-UA"/>
        </w:rPr>
        <w:t xml:space="preserve">, </w:t>
      </w:r>
      <w:r w:rsidR="00442CCC" w:rsidRPr="00C113FD">
        <w:rPr>
          <w:rFonts w:eastAsia="Calibri"/>
          <w:sz w:val="28"/>
          <w:szCs w:val="28"/>
          <w:lang w:val="uk-UA"/>
        </w:rPr>
        <w:t xml:space="preserve">вимоги фіксувати </w:t>
      </w:r>
      <w:r w:rsidR="00EF7A92" w:rsidRPr="00C113FD">
        <w:rPr>
          <w:rFonts w:eastAsia="Calibri"/>
          <w:sz w:val="28"/>
          <w:szCs w:val="28"/>
          <w:lang w:val="uk-UA"/>
        </w:rPr>
        <w:t>поряд</w:t>
      </w:r>
      <w:r w:rsidR="00641377" w:rsidRPr="00C113FD">
        <w:rPr>
          <w:rFonts w:eastAsia="Calibri"/>
          <w:sz w:val="28"/>
          <w:szCs w:val="28"/>
          <w:lang w:val="uk-UA"/>
        </w:rPr>
        <w:t>о</w:t>
      </w:r>
      <w:r w:rsidR="00EF7A92" w:rsidRPr="00C113FD">
        <w:rPr>
          <w:rFonts w:eastAsia="Calibri"/>
          <w:sz w:val="28"/>
          <w:szCs w:val="28"/>
          <w:lang w:val="uk-UA"/>
        </w:rPr>
        <w:t xml:space="preserve">к такого </w:t>
      </w:r>
      <w:r w:rsidR="00EF7A92" w:rsidRPr="00442CCC">
        <w:rPr>
          <w:rFonts w:eastAsia="Calibri"/>
          <w:sz w:val="28"/>
          <w:szCs w:val="28"/>
          <w:lang w:val="uk-UA"/>
        </w:rPr>
        <w:t xml:space="preserve">списання </w:t>
      </w:r>
      <w:r w:rsidR="00641377" w:rsidRPr="00442CCC">
        <w:rPr>
          <w:rFonts w:eastAsia="Calibri"/>
          <w:sz w:val="28"/>
          <w:szCs w:val="28"/>
          <w:lang w:val="uk-UA"/>
        </w:rPr>
        <w:t>сприятиме правовій визначеності</w:t>
      </w:r>
      <w:r w:rsidR="006C1521" w:rsidRPr="00442CCC">
        <w:rPr>
          <w:rFonts w:eastAsia="Calibri"/>
          <w:sz w:val="28"/>
          <w:szCs w:val="28"/>
          <w:lang w:val="uk-UA"/>
        </w:rPr>
        <w:t xml:space="preserve"> дат</w:t>
      </w:r>
      <w:r w:rsidR="00530352">
        <w:rPr>
          <w:rFonts w:eastAsia="Calibri"/>
          <w:sz w:val="28"/>
          <w:szCs w:val="28"/>
          <w:lang w:val="uk-UA"/>
        </w:rPr>
        <w:t>и</w:t>
      </w:r>
      <w:r w:rsidR="00641377" w:rsidRPr="00442CCC">
        <w:rPr>
          <w:rFonts w:eastAsia="Calibri"/>
          <w:sz w:val="28"/>
          <w:szCs w:val="28"/>
          <w:lang w:val="uk-UA"/>
        </w:rPr>
        <w:t xml:space="preserve"> </w:t>
      </w:r>
      <w:r w:rsidR="00442CCC" w:rsidRPr="00442CCC">
        <w:rPr>
          <w:rFonts w:eastAsia="Calibri"/>
          <w:sz w:val="28"/>
          <w:szCs w:val="28"/>
          <w:lang w:val="uk-UA"/>
        </w:rPr>
        <w:t>та сум</w:t>
      </w:r>
      <w:r w:rsidR="00530352">
        <w:rPr>
          <w:rFonts w:eastAsia="Calibri"/>
          <w:sz w:val="28"/>
          <w:szCs w:val="28"/>
          <w:lang w:val="uk-UA"/>
        </w:rPr>
        <w:t>и</w:t>
      </w:r>
      <w:r w:rsidR="006C1521" w:rsidRPr="00442CCC">
        <w:rPr>
          <w:rFonts w:eastAsia="Calibri"/>
          <w:sz w:val="28"/>
          <w:szCs w:val="28"/>
          <w:lang w:val="uk-UA"/>
        </w:rPr>
        <w:t xml:space="preserve"> списання з рахунку спожива</w:t>
      </w:r>
      <w:r w:rsidR="006C1521" w:rsidRPr="006C1521">
        <w:rPr>
          <w:rFonts w:eastAsia="Calibri"/>
          <w:sz w:val="28"/>
          <w:szCs w:val="28"/>
          <w:lang w:val="uk-UA"/>
        </w:rPr>
        <w:t>ча для погашення вимог за договором</w:t>
      </w:r>
      <w:r w:rsidR="00D55C15">
        <w:rPr>
          <w:rFonts w:eastAsia="Calibri"/>
          <w:sz w:val="28"/>
          <w:szCs w:val="28"/>
          <w:lang w:val="uk-UA"/>
        </w:rPr>
        <w:t xml:space="preserve">, а зазначення </w:t>
      </w:r>
      <w:r w:rsidR="00442CCC">
        <w:rPr>
          <w:rFonts w:eastAsia="Calibri"/>
          <w:sz w:val="28"/>
          <w:szCs w:val="28"/>
          <w:lang w:val="uk-UA"/>
        </w:rPr>
        <w:t>відомостей</w:t>
      </w:r>
      <w:r w:rsidR="00D55C15" w:rsidRPr="00D55C15">
        <w:rPr>
          <w:rFonts w:eastAsia="Calibri"/>
          <w:sz w:val="28"/>
          <w:szCs w:val="28"/>
          <w:lang w:val="uk-UA"/>
        </w:rPr>
        <w:t xml:space="preserve"> </w:t>
      </w:r>
      <w:r w:rsidR="00530352" w:rsidRPr="00530352">
        <w:rPr>
          <w:rFonts w:eastAsia="Calibri"/>
          <w:sz w:val="28"/>
          <w:szCs w:val="28"/>
          <w:lang w:val="uk-UA"/>
        </w:rPr>
        <w:t>про використання або невикористання для такого списання рахунків інших, ніж рахунки</w:t>
      </w:r>
      <w:r w:rsidR="00530352">
        <w:rPr>
          <w:rFonts w:eastAsia="Calibri"/>
          <w:sz w:val="28"/>
          <w:szCs w:val="28"/>
          <w:lang w:val="uk-UA"/>
        </w:rPr>
        <w:t xml:space="preserve"> </w:t>
      </w:r>
      <w:r w:rsidR="00D55C15" w:rsidRPr="00D55C15">
        <w:rPr>
          <w:rFonts w:eastAsia="Calibri"/>
          <w:sz w:val="28"/>
          <w:szCs w:val="28"/>
          <w:lang w:val="uk-UA"/>
        </w:rPr>
        <w:t>споживача</w:t>
      </w:r>
      <w:r w:rsidR="00442CCC">
        <w:rPr>
          <w:rFonts w:eastAsia="Calibri"/>
          <w:sz w:val="28"/>
          <w:szCs w:val="28"/>
          <w:lang w:val="uk-UA"/>
        </w:rPr>
        <w:t xml:space="preserve"> </w:t>
      </w:r>
      <w:r w:rsidR="00D55C15" w:rsidRPr="00D55C15">
        <w:rPr>
          <w:rFonts w:eastAsia="Calibri"/>
          <w:sz w:val="28"/>
          <w:szCs w:val="28"/>
          <w:lang w:val="uk-UA"/>
        </w:rPr>
        <w:t>–</w:t>
      </w:r>
      <w:r w:rsidR="00442CCC">
        <w:rPr>
          <w:rFonts w:eastAsia="Calibri"/>
          <w:sz w:val="28"/>
          <w:szCs w:val="28"/>
          <w:lang w:val="uk-UA"/>
        </w:rPr>
        <w:t xml:space="preserve"> </w:t>
      </w:r>
      <w:r w:rsidR="00D55C15" w:rsidRPr="00D55C15">
        <w:rPr>
          <w:rFonts w:eastAsia="Calibri"/>
          <w:sz w:val="28"/>
          <w:szCs w:val="28"/>
          <w:lang w:val="uk-UA"/>
        </w:rPr>
        <w:t>сторони договору</w:t>
      </w:r>
      <w:r w:rsidR="00D55C15">
        <w:rPr>
          <w:rFonts w:eastAsia="Calibri"/>
          <w:sz w:val="28"/>
          <w:szCs w:val="28"/>
          <w:lang w:val="uk-UA"/>
        </w:rPr>
        <w:t xml:space="preserve">, </w:t>
      </w:r>
      <w:r w:rsidR="00530352" w:rsidRPr="00530352">
        <w:rPr>
          <w:rFonts w:eastAsia="Calibri"/>
          <w:sz w:val="28"/>
          <w:szCs w:val="28"/>
          <w:lang w:val="uk-UA"/>
        </w:rPr>
        <w:t>зафіксує цю інформацію до уваги сторін договору</w:t>
      </w:r>
      <w:r w:rsidR="00D55C15" w:rsidRPr="00D55C15">
        <w:rPr>
          <w:rFonts w:eastAsia="Calibri"/>
          <w:sz w:val="28"/>
          <w:szCs w:val="28"/>
          <w:lang w:val="uk-UA"/>
        </w:rPr>
        <w:t>.</w:t>
      </w:r>
    </w:p>
    <w:p w:rsidR="00B414DB" w:rsidRPr="007806EF" w:rsidRDefault="001E0999" w:rsidP="00BF6902">
      <w:pPr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 w:eastAsia="zh-CN"/>
        </w:rPr>
        <w:t>Зазначен</w:t>
      </w:r>
      <w:r w:rsidR="00275BD7" w:rsidRPr="007806EF">
        <w:rPr>
          <w:sz w:val="28"/>
          <w:szCs w:val="28"/>
          <w:lang w:val="uk-UA" w:eastAsia="zh-CN"/>
        </w:rPr>
        <w:t>і</w:t>
      </w:r>
      <w:r w:rsidRPr="007806EF">
        <w:rPr>
          <w:sz w:val="28"/>
          <w:szCs w:val="28"/>
          <w:lang w:val="uk-UA" w:eastAsia="zh-CN"/>
        </w:rPr>
        <w:t xml:space="preserve"> проблем</w:t>
      </w:r>
      <w:r w:rsidR="00275BD7" w:rsidRPr="007806EF">
        <w:rPr>
          <w:sz w:val="28"/>
          <w:szCs w:val="28"/>
          <w:lang w:val="uk-UA" w:eastAsia="zh-CN"/>
        </w:rPr>
        <w:t>и</w:t>
      </w:r>
      <w:r w:rsidRPr="007806EF">
        <w:rPr>
          <w:sz w:val="28"/>
          <w:szCs w:val="28"/>
          <w:lang w:val="uk-UA" w:eastAsia="zh-CN"/>
        </w:rPr>
        <w:t xml:space="preserve"> не мож</w:t>
      </w:r>
      <w:r w:rsidR="00275BD7" w:rsidRPr="007806EF">
        <w:rPr>
          <w:sz w:val="28"/>
          <w:szCs w:val="28"/>
          <w:lang w:val="uk-UA" w:eastAsia="zh-CN"/>
        </w:rPr>
        <w:t>уть</w:t>
      </w:r>
      <w:r w:rsidRPr="007806EF">
        <w:rPr>
          <w:sz w:val="28"/>
          <w:szCs w:val="28"/>
          <w:lang w:val="uk-UA" w:eastAsia="zh-CN"/>
        </w:rPr>
        <w:t xml:space="preserve"> виріш</w:t>
      </w:r>
      <w:r w:rsidR="000471DF" w:rsidRPr="007806EF">
        <w:rPr>
          <w:sz w:val="28"/>
          <w:szCs w:val="28"/>
          <w:lang w:val="uk-UA" w:eastAsia="zh-CN"/>
        </w:rPr>
        <w:t>ит</w:t>
      </w:r>
      <w:r w:rsidRPr="007806EF">
        <w:rPr>
          <w:sz w:val="28"/>
          <w:szCs w:val="28"/>
          <w:lang w:val="uk-UA" w:eastAsia="zh-CN"/>
        </w:rPr>
        <w:t>ися за допомогою ринкових механізмів, оскільки вон</w:t>
      </w:r>
      <w:r w:rsidR="00275BD7" w:rsidRPr="007806EF">
        <w:rPr>
          <w:sz w:val="28"/>
          <w:szCs w:val="28"/>
          <w:lang w:val="uk-UA" w:eastAsia="zh-CN"/>
        </w:rPr>
        <w:t>и</w:t>
      </w:r>
      <w:r w:rsidRPr="007806EF">
        <w:rPr>
          <w:sz w:val="28"/>
          <w:szCs w:val="28"/>
          <w:lang w:val="uk-UA" w:eastAsia="zh-CN"/>
        </w:rPr>
        <w:t xml:space="preserve"> стосу</w:t>
      </w:r>
      <w:r w:rsidR="00275BD7" w:rsidRPr="007806EF">
        <w:rPr>
          <w:sz w:val="28"/>
          <w:szCs w:val="28"/>
          <w:lang w:val="uk-UA" w:eastAsia="zh-CN"/>
        </w:rPr>
        <w:t>ю</w:t>
      </w:r>
      <w:r w:rsidRPr="007806EF">
        <w:rPr>
          <w:sz w:val="28"/>
          <w:szCs w:val="28"/>
          <w:lang w:val="uk-UA" w:eastAsia="zh-CN"/>
        </w:rPr>
        <w:t xml:space="preserve">ться реалізації повноважень Національного банку, </w:t>
      </w:r>
      <w:r w:rsidR="003006C1" w:rsidRPr="007806EF">
        <w:rPr>
          <w:sz w:val="28"/>
          <w:szCs w:val="28"/>
          <w:lang w:val="uk-UA" w:eastAsia="zh-CN"/>
        </w:rPr>
        <w:t>наданих йому</w:t>
      </w:r>
      <w:r w:rsidR="00646912" w:rsidRPr="007806EF">
        <w:rPr>
          <w:sz w:val="28"/>
          <w:szCs w:val="28"/>
          <w:lang w:val="uk-UA" w:eastAsia="zh-CN"/>
        </w:rPr>
        <w:t xml:space="preserve"> згідно з</w:t>
      </w:r>
      <w:r w:rsidRPr="007806EF">
        <w:rPr>
          <w:sz w:val="28"/>
          <w:szCs w:val="28"/>
          <w:lang w:val="uk-UA" w:eastAsia="zh-CN"/>
        </w:rPr>
        <w:t xml:space="preserve"> </w:t>
      </w:r>
      <w:r w:rsidR="00A44217" w:rsidRPr="007806EF">
        <w:rPr>
          <w:sz w:val="28"/>
          <w:szCs w:val="28"/>
          <w:lang w:val="uk-UA"/>
        </w:rPr>
        <w:t xml:space="preserve">Законом № 1953-IX </w:t>
      </w:r>
      <w:r w:rsidR="00C113FD">
        <w:rPr>
          <w:sz w:val="28"/>
          <w:szCs w:val="28"/>
          <w:lang w:val="uk-UA"/>
        </w:rPr>
        <w:t xml:space="preserve">та </w:t>
      </w:r>
      <w:r w:rsidR="00C113FD" w:rsidRPr="007806EF">
        <w:rPr>
          <w:sz w:val="28"/>
          <w:szCs w:val="28"/>
          <w:lang w:val="uk-UA"/>
        </w:rPr>
        <w:t>З</w:t>
      </w:r>
      <w:r w:rsidR="00C113FD" w:rsidRPr="007806EF">
        <w:rPr>
          <w:sz w:val="28"/>
          <w:szCs w:val="28"/>
          <w:lang w:val="uk-UA" w:eastAsia="zh-CN"/>
        </w:rPr>
        <w:t>акон</w:t>
      </w:r>
      <w:r w:rsidR="00C113FD">
        <w:rPr>
          <w:sz w:val="28"/>
          <w:szCs w:val="28"/>
          <w:lang w:val="uk-UA" w:eastAsia="zh-CN"/>
        </w:rPr>
        <w:t>ом</w:t>
      </w:r>
      <w:r w:rsidR="00C113FD" w:rsidRPr="007806EF">
        <w:rPr>
          <w:sz w:val="28"/>
          <w:szCs w:val="28"/>
          <w:lang w:val="uk-UA" w:eastAsia="zh-CN"/>
        </w:rPr>
        <w:t xml:space="preserve"> про фінансові послуги</w:t>
      </w:r>
      <w:r w:rsidRPr="007806EF">
        <w:rPr>
          <w:sz w:val="28"/>
          <w:szCs w:val="28"/>
          <w:lang w:val="uk-UA" w:eastAsia="zh-CN"/>
        </w:rPr>
        <w:t>.</w:t>
      </w:r>
    </w:p>
    <w:p w:rsidR="00F52A66" w:rsidRPr="007806EF" w:rsidRDefault="00F52A66" w:rsidP="00E21998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327BAE" w:rsidRPr="007806EF" w:rsidRDefault="009C4D59" w:rsidP="00BF6902">
      <w:pPr>
        <w:pStyle w:val="a5"/>
        <w:ind w:firstLine="709"/>
        <w:jc w:val="both"/>
      </w:pPr>
      <w:r w:rsidRPr="007806EF">
        <w:rPr>
          <w:color w:val="000000" w:themeColor="text1"/>
        </w:rPr>
        <w:t>ІІ</w:t>
      </w:r>
      <w:r w:rsidR="00327BAE" w:rsidRPr="007806EF">
        <w:t>. Визначення цілей державного регулювання</w:t>
      </w:r>
    </w:p>
    <w:p w:rsidR="001478CD" w:rsidRPr="007806EF" w:rsidRDefault="00DA0799" w:rsidP="00BF6902">
      <w:pPr>
        <w:pStyle w:val="a5"/>
        <w:ind w:firstLine="709"/>
        <w:jc w:val="both"/>
        <w:rPr>
          <w:b w:val="0"/>
        </w:rPr>
      </w:pPr>
      <w:r w:rsidRPr="007806EF">
        <w:rPr>
          <w:b w:val="0"/>
          <w:bCs/>
        </w:rPr>
        <w:t xml:space="preserve">Метою розробки Змін до Положення є удосконалення </w:t>
      </w:r>
      <w:r w:rsidRPr="00CB730C">
        <w:rPr>
          <w:b w:val="0"/>
          <w:bCs/>
        </w:rPr>
        <w:t xml:space="preserve">вимог </w:t>
      </w:r>
      <w:r w:rsidRPr="00CB730C">
        <w:rPr>
          <w:b w:val="0"/>
          <w:bCs/>
          <w:color w:val="000000" w:themeColor="text1"/>
        </w:rPr>
        <w:t>Положення</w:t>
      </w:r>
      <w:r w:rsidR="00CB730C">
        <w:rPr>
          <w:b w:val="0"/>
          <w:bCs/>
          <w:color w:val="000000" w:themeColor="text1"/>
        </w:rPr>
        <w:t> </w:t>
      </w:r>
      <w:r w:rsidR="00CB730C" w:rsidRPr="00CB730C">
        <w:rPr>
          <w:rFonts w:eastAsia="Calibri"/>
          <w:b w:val="0"/>
        </w:rPr>
        <w:t>№ 113</w:t>
      </w:r>
      <w:r w:rsidRPr="00CB730C">
        <w:rPr>
          <w:b w:val="0"/>
          <w:bCs/>
        </w:rPr>
        <w:t>, а саме встановлення чіткої вимоги щодо електронного підпису</w:t>
      </w:r>
      <w:r w:rsidRPr="007806EF">
        <w:rPr>
          <w:b w:val="0"/>
          <w:bCs/>
        </w:rPr>
        <w:t xml:space="preserve"> для застосування небанківським кредитодавцем під час укладення зі споживачем договору про надання коштів у позику (споживчий, фінансовий кредит) у вигляді електронного</w:t>
      </w:r>
      <w:bookmarkStart w:id="0" w:name="_GoBack"/>
      <w:bookmarkEnd w:id="0"/>
      <w:r w:rsidRPr="007806EF">
        <w:rPr>
          <w:b w:val="0"/>
          <w:bCs/>
        </w:rPr>
        <w:t xml:space="preserve"> документа та </w:t>
      </w:r>
      <w:r w:rsidR="00761F23">
        <w:rPr>
          <w:b w:val="0"/>
          <w:bCs/>
        </w:rPr>
        <w:t>засобів</w:t>
      </w:r>
      <w:r w:rsidRPr="007806EF">
        <w:rPr>
          <w:b w:val="0"/>
          <w:bCs/>
        </w:rPr>
        <w:t xml:space="preserve"> зв</w:t>
      </w:r>
      <w:r w:rsidR="00047E22" w:rsidRPr="007806EF">
        <w:rPr>
          <w:b w:val="0"/>
          <w:bCs/>
        </w:rPr>
        <w:t>’</w:t>
      </w:r>
      <w:r w:rsidR="00761F23">
        <w:rPr>
          <w:b w:val="0"/>
          <w:bCs/>
        </w:rPr>
        <w:t>язку для отримання</w:t>
      </w:r>
      <w:r w:rsidRPr="007806EF">
        <w:rPr>
          <w:b w:val="0"/>
          <w:bCs/>
        </w:rPr>
        <w:t xml:space="preserve"> споживачем одноразового ідентифікатора для застосування в електронному підписі одноразовим ідентифікатором для підписання такого договору</w:t>
      </w:r>
      <w:r w:rsidR="00D94197" w:rsidRPr="007806EF">
        <w:rPr>
          <w:b w:val="0"/>
        </w:rPr>
        <w:t>.</w:t>
      </w:r>
    </w:p>
    <w:p w:rsidR="001478CD" w:rsidRPr="007806EF" w:rsidRDefault="001478CD" w:rsidP="00327BAE">
      <w:pPr>
        <w:pStyle w:val="a5"/>
        <w:ind w:firstLine="705"/>
        <w:jc w:val="both"/>
        <w:rPr>
          <w:b w:val="0"/>
          <w:bCs/>
        </w:rPr>
      </w:pPr>
    </w:p>
    <w:p w:rsidR="001478CD" w:rsidRPr="007806EF" w:rsidRDefault="001478CD" w:rsidP="00BF6902">
      <w:pPr>
        <w:ind w:firstLine="709"/>
        <w:jc w:val="both"/>
        <w:rPr>
          <w:b/>
          <w:sz w:val="28"/>
          <w:szCs w:val="28"/>
          <w:lang w:val="uk-UA"/>
        </w:rPr>
      </w:pPr>
      <w:r w:rsidRPr="007806EF">
        <w:rPr>
          <w:b/>
          <w:sz w:val="28"/>
          <w:szCs w:val="28"/>
          <w:lang w:val="uk-UA"/>
        </w:rPr>
        <w:t>ІІІ. 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:rsidR="009813F9" w:rsidRPr="007806EF" w:rsidRDefault="00E7383F" w:rsidP="00BF6902">
      <w:pPr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Для досягнення цілей державного регулювання Національни</w:t>
      </w:r>
      <w:r w:rsidR="00EC4713" w:rsidRPr="007806EF">
        <w:rPr>
          <w:sz w:val="28"/>
          <w:szCs w:val="28"/>
          <w:lang w:val="uk-UA"/>
        </w:rPr>
        <w:t>й банк</w:t>
      </w:r>
      <w:r w:rsidRPr="007806EF">
        <w:rPr>
          <w:sz w:val="28"/>
          <w:szCs w:val="28"/>
          <w:lang w:val="uk-UA"/>
        </w:rPr>
        <w:t xml:space="preserve"> Змінами до Положення уточн</w:t>
      </w:r>
      <w:r w:rsidR="00EC4713" w:rsidRPr="007806EF">
        <w:rPr>
          <w:sz w:val="28"/>
          <w:szCs w:val="28"/>
          <w:lang w:val="uk-UA"/>
        </w:rPr>
        <w:t>ює</w:t>
      </w:r>
      <w:r w:rsidRPr="007806EF">
        <w:rPr>
          <w:sz w:val="28"/>
          <w:szCs w:val="28"/>
          <w:lang w:val="uk-UA"/>
        </w:rPr>
        <w:t xml:space="preserve"> порядок підписання кредитодавцем договору про надання коштів у позику (споживчий, фінансовий кредит), укладеного зі споживачем у вигляді електронного документа, а також </w:t>
      </w:r>
      <w:r w:rsidR="00C508E7" w:rsidRPr="007806EF">
        <w:rPr>
          <w:sz w:val="28"/>
          <w:szCs w:val="28"/>
          <w:lang w:val="uk-UA"/>
        </w:rPr>
        <w:t>обмежує з</w:t>
      </w:r>
      <w:r w:rsidRPr="007806EF">
        <w:rPr>
          <w:sz w:val="28"/>
          <w:szCs w:val="28"/>
          <w:lang w:val="uk-UA"/>
        </w:rPr>
        <w:t>асоб</w:t>
      </w:r>
      <w:r w:rsidR="00C508E7" w:rsidRPr="007806EF">
        <w:rPr>
          <w:sz w:val="28"/>
          <w:szCs w:val="28"/>
          <w:lang w:val="uk-UA"/>
        </w:rPr>
        <w:t>и</w:t>
      </w:r>
      <w:r w:rsidRPr="007806EF">
        <w:rPr>
          <w:sz w:val="28"/>
          <w:szCs w:val="28"/>
          <w:lang w:val="uk-UA"/>
        </w:rPr>
        <w:t xml:space="preserve"> </w:t>
      </w:r>
      <w:r w:rsidRPr="007806EF">
        <w:rPr>
          <w:sz w:val="28"/>
          <w:szCs w:val="28"/>
          <w:lang w:val="uk-UA"/>
        </w:rPr>
        <w:lastRenderedPageBreak/>
        <w:t>зв</w:t>
      </w:r>
      <w:r w:rsidR="00DC4E78" w:rsidRPr="007806EF">
        <w:rPr>
          <w:sz w:val="28"/>
          <w:szCs w:val="28"/>
          <w:lang w:val="uk-UA"/>
        </w:rPr>
        <w:t>’</w:t>
      </w:r>
      <w:r w:rsidRPr="007806EF">
        <w:rPr>
          <w:sz w:val="28"/>
          <w:szCs w:val="28"/>
          <w:lang w:val="uk-UA"/>
        </w:rPr>
        <w:t>язку</w:t>
      </w:r>
      <w:r w:rsidR="00C508E7" w:rsidRPr="007806EF">
        <w:rPr>
          <w:sz w:val="28"/>
          <w:szCs w:val="28"/>
          <w:lang w:val="uk-UA"/>
        </w:rPr>
        <w:t>, через які споживач</w:t>
      </w:r>
      <w:r w:rsidRPr="007806EF">
        <w:rPr>
          <w:sz w:val="28"/>
          <w:szCs w:val="28"/>
          <w:lang w:val="uk-UA"/>
        </w:rPr>
        <w:t xml:space="preserve"> </w:t>
      </w:r>
      <w:r w:rsidR="00E9213C" w:rsidRPr="007806EF">
        <w:rPr>
          <w:sz w:val="28"/>
          <w:szCs w:val="28"/>
          <w:lang w:val="uk-UA"/>
        </w:rPr>
        <w:t xml:space="preserve">може </w:t>
      </w:r>
      <w:r w:rsidRPr="007806EF">
        <w:rPr>
          <w:sz w:val="28"/>
          <w:szCs w:val="28"/>
          <w:lang w:val="uk-UA"/>
        </w:rPr>
        <w:t>отрим</w:t>
      </w:r>
      <w:r w:rsidR="00E9213C" w:rsidRPr="007806EF">
        <w:rPr>
          <w:sz w:val="28"/>
          <w:szCs w:val="28"/>
          <w:lang w:val="uk-UA"/>
        </w:rPr>
        <w:t>ати</w:t>
      </w:r>
      <w:r w:rsidR="00C508E7" w:rsidRPr="007806EF">
        <w:rPr>
          <w:sz w:val="28"/>
          <w:szCs w:val="28"/>
          <w:lang w:val="uk-UA"/>
        </w:rPr>
        <w:t xml:space="preserve"> </w:t>
      </w:r>
      <w:r w:rsidRPr="007806EF">
        <w:rPr>
          <w:sz w:val="28"/>
          <w:szCs w:val="28"/>
          <w:lang w:val="uk-UA"/>
        </w:rPr>
        <w:t>одноразов</w:t>
      </w:r>
      <w:r w:rsidR="00C508E7" w:rsidRPr="007806EF">
        <w:rPr>
          <w:sz w:val="28"/>
          <w:szCs w:val="28"/>
          <w:lang w:val="uk-UA"/>
        </w:rPr>
        <w:t>ий</w:t>
      </w:r>
      <w:r w:rsidRPr="007806EF">
        <w:rPr>
          <w:sz w:val="28"/>
          <w:szCs w:val="28"/>
          <w:lang w:val="uk-UA"/>
        </w:rPr>
        <w:t xml:space="preserve"> ідентифікатор</w:t>
      </w:r>
      <w:r w:rsidR="009813F9" w:rsidRPr="007806EF">
        <w:rPr>
          <w:sz w:val="28"/>
          <w:szCs w:val="28"/>
          <w:lang w:val="uk-UA"/>
        </w:rPr>
        <w:t xml:space="preserve">, </w:t>
      </w:r>
      <w:r w:rsidR="00C508E7" w:rsidRPr="007806EF">
        <w:rPr>
          <w:sz w:val="28"/>
          <w:szCs w:val="28"/>
          <w:lang w:val="uk-UA"/>
        </w:rPr>
        <w:t>що</w:t>
      </w:r>
      <w:r w:rsidR="009813F9" w:rsidRPr="007806EF">
        <w:rPr>
          <w:sz w:val="28"/>
          <w:szCs w:val="28"/>
          <w:lang w:val="uk-UA"/>
        </w:rPr>
        <w:t xml:space="preserve"> він використовує для підписання </w:t>
      </w:r>
      <w:r w:rsidR="008754E6" w:rsidRPr="007806EF">
        <w:rPr>
          <w:sz w:val="28"/>
          <w:szCs w:val="28"/>
          <w:lang w:val="uk-UA"/>
        </w:rPr>
        <w:t xml:space="preserve">такого </w:t>
      </w:r>
      <w:r w:rsidR="009813F9" w:rsidRPr="007806EF">
        <w:rPr>
          <w:sz w:val="28"/>
          <w:szCs w:val="28"/>
          <w:lang w:val="uk-UA"/>
        </w:rPr>
        <w:t>договору електронним</w:t>
      </w:r>
      <w:r w:rsidRPr="007806EF">
        <w:rPr>
          <w:sz w:val="28"/>
          <w:szCs w:val="28"/>
          <w:lang w:val="uk-UA"/>
        </w:rPr>
        <w:t xml:space="preserve"> підпис</w:t>
      </w:r>
      <w:r w:rsidR="009813F9" w:rsidRPr="007806EF">
        <w:rPr>
          <w:sz w:val="28"/>
          <w:szCs w:val="28"/>
          <w:lang w:val="uk-UA"/>
        </w:rPr>
        <w:t>ом одноразовим ідентифікатором.</w:t>
      </w:r>
    </w:p>
    <w:p w:rsidR="00150E13" w:rsidRPr="007806EF" w:rsidRDefault="00F95E66" w:rsidP="00BF6902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Альтернативним способом досягнення зазначених цілей може бути залишення</w:t>
      </w:r>
      <w:r w:rsidR="00195925" w:rsidRPr="007806EF">
        <w:rPr>
          <w:sz w:val="28"/>
          <w:szCs w:val="28"/>
          <w:lang w:val="uk-UA"/>
        </w:rPr>
        <w:t xml:space="preserve"> чинного стану </w:t>
      </w:r>
      <w:r w:rsidR="003A1CA0" w:rsidRPr="007806EF">
        <w:rPr>
          <w:sz w:val="28"/>
          <w:szCs w:val="28"/>
          <w:lang w:val="uk-UA"/>
        </w:rPr>
        <w:t>правових норм</w:t>
      </w:r>
      <w:r w:rsidR="00195925" w:rsidRPr="007806EF">
        <w:rPr>
          <w:sz w:val="28"/>
          <w:szCs w:val="28"/>
          <w:lang w:val="uk-UA"/>
        </w:rPr>
        <w:t>, що регулю</w:t>
      </w:r>
      <w:r w:rsidR="003A1CA0" w:rsidRPr="007806EF">
        <w:rPr>
          <w:sz w:val="28"/>
          <w:szCs w:val="28"/>
          <w:lang w:val="uk-UA"/>
        </w:rPr>
        <w:t>ють</w:t>
      </w:r>
      <w:r w:rsidR="00195925" w:rsidRPr="007806EF">
        <w:rPr>
          <w:sz w:val="28"/>
          <w:szCs w:val="28"/>
          <w:lang w:val="uk-UA"/>
        </w:rPr>
        <w:t xml:space="preserve"> </w:t>
      </w:r>
      <w:r w:rsidR="00195925" w:rsidRPr="007806EF">
        <w:rPr>
          <w:color w:val="000000" w:themeColor="text1"/>
          <w:sz w:val="28"/>
          <w:szCs w:val="28"/>
          <w:lang w:val="uk-UA"/>
        </w:rPr>
        <w:t xml:space="preserve">питання </w:t>
      </w:r>
      <w:r w:rsidR="00767683" w:rsidRPr="007806EF">
        <w:rPr>
          <w:color w:val="000000" w:themeColor="text1"/>
          <w:sz w:val="28"/>
          <w:szCs w:val="28"/>
          <w:lang w:val="uk-UA"/>
        </w:rPr>
        <w:t>застосування електронного підпису</w:t>
      </w:r>
      <w:r w:rsidR="002D18B1" w:rsidRPr="007806EF">
        <w:rPr>
          <w:color w:val="000000" w:themeColor="text1"/>
          <w:sz w:val="28"/>
          <w:szCs w:val="28"/>
          <w:lang w:val="uk-UA"/>
        </w:rPr>
        <w:t xml:space="preserve"> небанківськими</w:t>
      </w:r>
      <w:r w:rsidR="00C73BD6" w:rsidRPr="007806EF">
        <w:rPr>
          <w:color w:val="000000" w:themeColor="text1"/>
          <w:sz w:val="28"/>
          <w:szCs w:val="28"/>
          <w:lang w:val="uk-UA"/>
        </w:rPr>
        <w:t xml:space="preserve"> фінансовими установами. Перевагами такого способу досягнення</w:t>
      </w:r>
      <w:r w:rsidR="00792E18" w:rsidRPr="007806EF">
        <w:rPr>
          <w:color w:val="000000" w:themeColor="text1"/>
          <w:sz w:val="28"/>
          <w:szCs w:val="28"/>
          <w:lang w:val="uk-UA"/>
        </w:rPr>
        <w:t xml:space="preserve"> встановлених цілей</w:t>
      </w:r>
      <w:r w:rsidR="00C73BD6" w:rsidRPr="007806EF">
        <w:rPr>
          <w:color w:val="000000" w:themeColor="text1"/>
          <w:sz w:val="28"/>
          <w:szCs w:val="28"/>
          <w:lang w:val="uk-UA"/>
        </w:rPr>
        <w:t xml:space="preserve"> </w:t>
      </w:r>
      <w:r w:rsidR="003A1CA0" w:rsidRPr="007806EF">
        <w:rPr>
          <w:color w:val="000000" w:themeColor="text1"/>
          <w:sz w:val="28"/>
          <w:szCs w:val="28"/>
          <w:lang w:val="uk-UA"/>
        </w:rPr>
        <w:t xml:space="preserve">є </w:t>
      </w:r>
      <w:r w:rsidR="00792E18" w:rsidRPr="007806EF">
        <w:rPr>
          <w:color w:val="000000" w:themeColor="text1"/>
          <w:sz w:val="28"/>
          <w:szCs w:val="28"/>
          <w:lang w:val="uk-UA"/>
        </w:rPr>
        <w:t>застосування</w:t>
      </w:r>
      <w:r w:rsidR="003A1CA0" w:rsidRPr="007806EF">
        <w:rPr>
          <w:color w:val="000000" w:themeColor="text1"/>
          <w:sz w:val="28"/>
          <w:szCs w:val="28"/>
          <w:lang w:val="uk-UA"/>
        </w:rPr>
        <w:t xml:space="preserve"> небанківськими кредитодавцями діючи</w:t>
      </w:r>
      <w:r w:rsidR="00255DEF" w:rsidRPr="007806EF">
        <w:rPr>
          <w:color w:val="000000" w:themeColor="text1"/>
          <w:sz w:val="28"/>
          <w:szCs w:val="28"/>
          <w:lang w:val="uk-UA"/>
        </w:rPr>
        <w:t>х</w:t>
      </w:r>
      <w:r w:rsidR="003A1CA0" w:rsidRPr="007806EF">
        <w:rPr>
          <w:color w:val="000000" w:themeColor="text1"/>
          <w:sz w:val="28"/>
          <w:szCs w:val="28"/>
          <w:lang w:val="uk-UA"/>
        </w:rPr>
        <w:t xml:space="preserve"> узагальнени</w:t>
      </w:r>
      <w:r w:rsidR="00792E18" w:rsidRPr="007806EF">
        <w:rPr>
          <w:color w:val="000000" w:themeColor="text1"/>
          <w:sz w:val="28"/>
          <w:szCs w:val="28"/>
          <w:lang w:val="uk-UA"/>
        </w:rPr>
        <w:t>х</w:t>
      </w:r>
      <w:r w:rsidR="003A1CA0" w:rsidRPr="007806EF">
        <w:rPr>
          <w:color w:val="000000" w:themeColor="text1"/>
          <w:sz w:val="28"/>
          <w:szCs w:val="28"/>
          <w:lang w:val="uk-UA"/>
        </w:rPr>
        <w:t xml:space="preserve"> </w:t>
      </w:r>
      <w:r w:rsidR="00792E18" w:rsidRPr="007806EF">
        <w:rPr>
          <w:color w:val="000000" w:themeColor="text1"/>
          <w:sz w:val="28"/>
          <w:szCs w:val="28"/>
          <w:lang w:val="uk-UA"/>
        </w:rPr>
        <w:t>визначень законодавства</w:t>
      </w:r>
      <w:r w:rsidR="00255DEF" w:rsidRPr="007806EF">
        <w:rPr>
          <w:color w:val="000000" w:themeColor="text1"/>
          <w:sz w:val="28"/>
          <w:szCs w:val="28"/>
          <w:lang w:val="uk-UA"/>
        </w:rPr>
        <w:t xml:space="preserve"> щодо електронного підпису, в тому числі одноразовим ідентифікатором, електронної печатки,</w:t>
      </w:r>
      <w:r w:rsidR="00792E18" w:rsidRPr="007806EF">
        <w:rPr>
          <w:color w:val="000000" w:themeColor="text1"/>
          <w:sz w:val="28"/>
          <w:szCs w:val="28"/>
          <w:lang w:val="uk-UA"/>
        </w:rPr>
        <w:t xml:space="preserve"> відповідно до яких </w:t>
      </w:r>
      <w:r w:rsidR="00255DEF" w:rsidRPr="007806EF">
        <w:rPr>
          <w:color w:val="000000" w:themeColor="text1"/>
          <w:sz w:val="28"/>
          <w:szCs w:val="28"/>
          <w:lang w:val="uk-UA"/>
        </w:rPr>
        <w:t>кредитодавці</w:t>
      </w:r>
      <w:r w:rsidR="008203C8" w:rsidRPr="007806EF">
        <w:rPr>
          <w:color w:val="000000" w:themeColor="text1"/>
          <w:sz w:val="28"/>
          <w:szCs w:val="28"/>
          <w:lang w:val="uk-UA"/>
        </w:rPr>
        <w:t xml:space="preserve"> побудували процес підписання договорів в електронній формі</w:t>
      </w:r>
      <w:r w:rsidR="008D45FC" w:rsidRPr="007806EF">
        <w:rPr>
          <w:color w:val="000000" w:themeColor="text1"/>
          <w:sz w:val="28"/>
          <w:szCs w:val="28"/>
          <w:lang w:val="uk-UA"/>
        </w:rPr>
        <w:t xml:space="preserve">, зокрема </w:t>
      </w:r>
      <w:r w:rsidR="00600346" w:rsidRPr="007806EF">
        <w:rPr>
          <w:color w:val="000000" w:themeColor="text1"/>
          <w:sz w:val="28"/>
          <w:szCs w:val="28"/>
          <w:lang w:val="uk-UA"/>
        </w:rPr>
        <w:t>обирають</w:t>
      </w:r>
      <w:r w:rsidR="008D45FC" w:rsidRPr="007806EF">
        <w:rPr>
          <w:color w:val="000000" w:themeColor="text1"/>
          <w:sz w:val="28"/>
          <w:szCs w:val="28"/>
          <w:lang w:val="uk-UA"/>
        </w:rPr>
        <w:t xml:space="preserve"> вид електронного підпису та/або електронної печатки </w:t>
      </w:r>
      <w:r w:rsidR="003F5841" w:rsidRPr="007806EF">
        <w:rPr>
          <w:color w:val="000000" w:themeColor="text1"/>
          <w:sz w:val="28"/>
          <w:szCs w:val="28"/>
          <w:lang w:val="uk-UA"/>
        </w:rPr>
        <w:t xml:space="preserve">та </w:t>
      </w:r>
      <w:r w:rsidR="00C169F8" w:rsidRPr="007806EF">
        <w:rPr>
          <w:color w:val="000000" w:themeColor="text1"/>
          <w:sz w:val="28"/>
          <w:szCs w:val="28"/>
          <w:lang w:val="uk-UA"/>
        </w:rPr>
        <w:t>визначають засоби зв’язку для передавання одноразового ідентифікатора</w:t>
      </w:r>
      <w:r w:rsidR="00481734" w:rsidRPr="007806EF">
        <w:rPr>
          <w:color w:val="000000" w:themeColor="text1"/>
          <w:sz w:val="28"/>
          <w:szCs w:val="28"/>
          <w:lang w:val="uk-UA"/>
        </w:rPr>
        <w:t xml:space="preserve"> споживачу-стороні правочину</w:t>
      </w:r>
      <w:r w:rsidR="004C7006" w:rsidRPr="007806EF">
        <w:rPr>
          <w:color w:val="000000" w:themeColor="text1"/>
          <w:sz w:val="28"/>
          <w:szCs w:val="28"/>
          <w:lang w:val="uk-UA"/>
        </w:rPr>
        <w:t xml:space="preserve"> для накладення ним електронного підпису</w:t>
      </w:r>
      <w:r w:rsidR="00600346" w:rsidRPr="007806EF">
        <w:rPr>
          <w:color w:val="000000" w:themeColor="text1"/>
          <w:sz w:val="28"/>
          <w:szCs w:val="28"/>
          <w:lang w:val="uk-UA"/>
        </w:rPr>
        <w:t xml:space="preserve"> одноразовим ідентифікатором</w:t>
      </w:r>
      <w:r w:rsidR="00481734" w:rsidRPr="007806EF">
        <w:rPr>
          <w:color w:val="000000" w:themeColor="text1"/>
          <w:sz w:val="28"/>
          <w:szCs w:val="28"/>
          <w:lang w:val="uk-UA"/>
        </w:rPr>
        <w:t>.</w:t>
      </w:r>
      <w:r w:rsidR="004C7006" w:rsidRPr="007806EF">
        <w:rPr>
          <w:color w:val="000000" w:themeColor="text1"/>
          <w:sz w:val="28"/>
          <w:szCs w:val="28"/>
          <w:lang w:val="uk-UA"/>
        </w:rPr>
        <w:t xml:space="preserve"> </w:t>
      </w:r>
      <w:r w:rsidR="004C7006" w:rsidRPr="007806EF">
        <w:rPr>
          <w:sz w:val="28"/>
          <w:szCs w:val="28"/>
          <w:lang w:val="uk-UA"/>
        </w:rPr>
        <w:t>Однак, у такому разі недосконалість законодавства в цій сфері</w:t>
      </w:r>
      <w:r w:rsidR="00514C3D" w:rsidRPr="007806EF">
        <w:rPr>
          <w:sz w:val="28"/>
          <w:szCs w:val="28"/>
          <w:lang w:val="uk-UA"/>
        </w:rPr>
        <w:t xml:space="preserve"> та</w:t>
      </w:r>
      <w:r w:rsidR="005C638D" w:rsidRPr="007806EF">
        <w:rPr>
          <w:color w:val="000000" w:themeColor="text1"/>
          <w:sz w:val="28"/>
          <w:szCs w:val="28"/>
          <w:lang w:val="uk-UA"/>
        </w:rPr>
        <w:t xml:space="preserve"> неврегульоване питання вибору виду електронного підпису та/або електронної печатки учасниками </w:t>
      </w:r>
      <w:proofErr w:type="spellStart"/>
      <w:r w:rsidR="005C638D" w:rsidRPr="007806EF">
        <w:rPr>
          <w:color w:val="000000" w:themeColor="text1"/>
          <w:sz w:val="28"/>
          <w:szCs w:val="28"/>
          <w:lang w:val="uk-UA"/>
        </w:rPr>
        <w:t>високоризикового</w:t>
      </w:r>
      <w:proofErr w:type="spellEnd"/>
      <w:r w:rsidR="005C638D" w:rsidRPr="007806EF">
        <w:rPr>
          <w:color w:val="000000" w:themeColor="text1"/>
          <w:sz w:val="28"/>
          <w:szCs w:val="28"/>
          <w:lang w:val="uk-UA"/>
        </w:rPr>
        <w:t xml:space="preserve"> ринку небанківськ</w:t>
      </w:r>
      <w:r w:rsidR="00722F5F" w:rsidRPr="007806EF">
        <w:rPr>
          <w:color w:val="000000" w:themeColor="text1"/>
          <w:sz w:val="28"/>
          <w:szCs w:val="28"/>
          <w:lang w:val="uk-UA"/>
        </w:rPr>
        <w:t>ого</w:t>
      </w:r>
      <w:r w:rsidR="005C638D" w:rsidRPr="007806EF">
        <w:rPr>
          <w:color w:val="000000" w:themeColor="text1"/>
          <w:sz w:val="28"/>
          <w:szCs w:val="28"/>
          <w:lang w:val="uk-UA"/>
        </w:rPr>
        <w:t xml:space="preserve"> кредитування</w:t>
      </w:r>
      <w:r w:rsidR="005828F3" w:rsidRPr="007806EF">
        <w:rPr>
          <w:color w:val="000000" w:themeColor="text1"/>
          <w:sz w:val="28"/>
          <w:szCs w:val="28"/>
          <w:lang w:val="uk-UA"/>
        </w:rPr>
        <w:t xml:space="preserve">, </w:t>
      </w:r>
      <w:r w:rsidR="0024659E" w:rsidRPr="007806EF">
        <w:rPr>
          <w:color w:val="000000" w:themeColor="text1"/>
          <w:sz w:val="28"/>
          <w:szCs w:val="28"/>
          <w:lang w:val="uk-UA"/>
        </w:rPr>
        <w:t>п</w:t>
      </w:r>
      <w:r w:rsidR="008F7054" w:rsidRPr="007806EF">
        <w:rPr>
          <w:color w:val="000000" w:themeColor="text1"/>
          <w:sz w:val="28"/>
          <w:szCs w:val="28"/>
          <w:lang w:val="uk-UA"/>
        </w:rPr>
        <w:t xml:space="preserve">рогалини у вимогах до порядку </w:t>
      </w:r>
      <w:r w:rsidR="00A525E1" w:rsidRPr="007806EF">
        <w:rPr>
          <w:color w:val="000000" w:themeColor="text1"/>
          <w:sz w:val="28"/>
          <w:szCs w:val="28"/>
          <w:lang w:val="uk-UA"/>
        </w:rPr>
        <w:t xml:space="preserve">генерації та </w:t>
      </w:r>
      <w:r w:rsidR="008F7054" w:rsidRPr="007806EF">
        <w:rPr>
          <w:color w:val="000000" w:themeColor="text1"/>
          <w:sz w:val="28"/>
          <w:szCs w:val="28"/>
          <w:lang w:val="uk-UA"/>
        </w:rPr>
        <w:t xml:space="preserve">надсилання </w:t>
      </w:r>
      <w:r w:rsidR="008A7CF7" w:rsidRPr="007806EF">
        <w:rPr>
          <w:color w:val="000000" w:themeColor="text1"/>
          <w:sz w:val="28"/>
          <w:szCs w:val="28"/>
          <w:lang w:val="uk-UA"/>
        </w:rPr>
        <w:t>суб’єктом електронної комерції, що пропонує укласти договір, іншій стороні електронного правочину одноразового ідентифікатора</w:t>
      </w:r>
      <w:r w:rsidR="00F94417" w:rsidRPr="007806EF">
        <w:rPr>
          <w:color w:val="000000" w:themeColor="text1"/>
          <w:sz w:val="28"/>
          <w:szCs w:val="28"/>
          <w:lang w:val="uk-UA"/>
        </w:rPr>
        <w:t xml:space="preserve"> поглиблюватимуть проблему </w:t>
      </w:r>
      <w:r w:rsidR="006D5B36" w:rsidRPr="007806EF">
        <w:rPr>
          <w:color w:val="000000" w:themeColor="text1"/>
          <w:sz w:val="28"/>
          <w:szCs w:val="28"/>
          <w:lang w:val="uk-UA"/>
        </w:rPr>
        <w:t>підписання договорів працівниками кредитодавця</w:t>
      </w:r>
      <w:r w:rsidR="000E1DD1" w:rsidRPr="007806EF">
        <w:rPr>
          <w:color w:val="000000" w:themeColor="text1"/>
          <w:sz w:val="28"/>
          <w:szCs w:val="28"/>
          <w:lang w:val="uk-UA"/>
        </w:rPr>
        <w:t>, не уповноваженими на такі дії,</w:t>
      </w:r>
      <w:r w:rsidR="00D622E1" w:rsidRPr="007806EF">
        <w:rPr>
          <w:color w:val="000000" w:themeColor="text1"/>
          <w:sz w:val="28"/>
          <w:szCs w:val="28"/>
          <w:lang w:val="uk-UA"/>
        </w:rPr>
        <w:t xml:space="preserve"> збільшуватимуть випадки </w:t>
      </w:r>
      <w:proofErr w:type="spellStart"/>
      <w:r w:rsidR="00F94417" w:rsidRPr="007806EF">
        <w:rPr>
          <w:color w:val="000000" w:themeColor="text1"/>
          <w:sz w:val="28"/>
          <w:szCs w:val="28"/>
        </w:rPr>
        <w:t>шахрайських</w:t>
      </w:r>
      <w:proofErr w:type="spellEnd"/>
      <w:r w:rsidR="00F94417" w:rsidRPr="007806EF">
        <w:rPr>
          <w:color w:val="000000" w:themeColor="text1"/>
          <w:sz w:val="28"/>
          <w:szCs w:val="28"/>
        </w:rPr>
        <w:t xml:space="preserve"> </w:t>
      </w:r>
      <w:r w:rsidR="00D622E1" w:rsidRPr="007806EF">
        <w:rPr>
          <w:color w:val="000000" w:themeColor="text1"/>
          <w:sz w:val="28"/>
          <w:szCs w:val="28"/>
          <w:lang w:val="uk-UA"/>
        </w:rPr>
        <w:t xml:space="preserve">дій з боку кредитодавця з одноразовими ідентифікаторами </w:t>
      </w:r>
      <w:r w:rsidR="00043235" w:rsidRPr="007806EF">
        <w:rPr>
          <w:color w:val="000000" w:themeColor="text1"/>
          <w:sz w:val="28"/>
          <w:szCs w:val="28"/>
          <w:lang w:val="uk-UA"/>
        </w:rPr>
        <w:t xml:space="preserve">для електронних підписів споживачів </w:t>
      </w:r>
      <w:r w:rsidR="00D622E1" w:rsidRPr="007806EF">
        <w:rPr>
          <w:color w:val="000000" w:themeColor="text1"/>
          <w:sz w:val="28"/>
          <w:szCs w:val="28"/>
          <w:lang w:val="uk-UA"/>
        </w:rPr>
        <w:t xml:space="preserve">та </w:t>
      </w:r>
      <w:r w:rsidR="000F3293" w:rsidRPr="007806EF">
        <w:rPr>
          <w:rFonts w:eastAsia="Calibri"/>
          <w:color w:val="000000" w:themeColor="text1"/>
          <w:sz w:val="28"/>
          <w:szCs w:val="28"/>
          <w:lang w:val="uk-UA"/>
        </w:rPr>
        <w:t xml:space="preserve">накладенням </w:t>
      </w:r>
      <w:r w:rsidR="00C41820" w:rsidRPr="007806EF">
        <w:rPr>
          <w:rFonts w:eastAsia="Calibri"/>
          <w:color w:val="000000" w:themeColor="text1"/>
          <w:sz w:val="28"/>
          <w:szCs w:val="28"/>
          <w:lang w:val="uk-UA"/>
        </w:rPr>
        <w:t xml:space="preserve">таких </w:t>
      </w:r>
      <w:r w:rsidR="000F3293" w:rsidRPr="007806EF">
        <w:rPr>
          <w:rFonts w:eastAsia="Calibri"/>
          <w:color w:val="000000" w:themeColor="text1"/>
          <w:sz w:val="28"/>
          <w:szCs w:val="28"/>
          <w:lang w:val="uk-UA"/>
        </w:rPr>
        <w:t>підписів замість споживача</w:t>
      </w:r>
      <w:r w:rsidR="00150E13" w:rsidRPr="007806EF">
        <w:rPr>
          <w:rFonts w:eastAsia="Calibri"/>
          <w:color w:val="000000" w:themeColor="text1"/>
          <w:sz w:val="28"/>
          <w:szCs w:val="28"/>
          <w:lang w:val="uk-UA"/>
        </w:rPr>
        <w:t xml:space="preserve">, а також </w:t>
      </w:r>
      <w:r w:rsidR="00150E13" w:rsidRPr="007806EF">
        <w:rPr>
          <w:sz w:val="28"/>
          <w:szCs w:val="28"/>
          <w:lang w:val="uk-UA"/>
        </w:rPr>
        <w:t>збільшуватимуть витрати Національного банку на нагляд і розгляд скарг споживачів фінансових послуг.</w:t>
      </w:r>
    </w:p>
    <w:p w:rsidR="00922C90" w:rsidRPr="007806EF" w:rsidRDefault="00150E13" w:rsidP="00BF6902">
      <w:pPr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 xml:space="preserve">Тому Національний банк на підставі повноважень, </w:t>
      </w:r>
      <w:r w:rsidR="00FA0F93" w:rsidRPr="007806EF">
        <w:rPr>
          <w:sz w:val="28"/>
          <w:szCs w:val="28"/>
          <w:lang w:val="uk-UA"/>
        </w:rPr>
        <w:t>визначених</w:t>
      </w:r>
      <w:r w:rsidR="00FA0F93" w:rsidRPr="007806EF">
        <w:rPr>
          <w:rFonts w:eastAsia="Calibri"/>
          <w:sz w:val="28"/>
          <w:szCs w:val="28"/>
          <w:lang w:val="uk-UA"/>
        </w:rPr>
        <w:t xml:space="preserve"> Законом </w:t>
      </w:r>
      <w:r w:rsidR="00FA0F93" w:rsidRPr="007806EF">
        <w:rPr>
          <w:sz w:val="28"/>
          <w:szCs w:val="28"/>
          <w:lang w:val="uk-UA" w:eastAsia="zh-CN"/>
        </w:rPr>
        <w:t xml:space="preserve">про фінансові послуги та </w:t>
      </w:r>
      <w:r w:rsidR="009A2F90" w:rsidRPr="007806EF">
        <w:rPr>
          <w:sz w:val="28"/>
          <w:szCs w:val="28"/>
          <w:lang w:val="uk-UA"/>
        </w:rPr>
        <w:t>набутих відповідно до положень Закону № 1953-IX</w:t>
      </w:r>
      <w:r w:rsidR="00B207BE" w:rsidRPr="007806EF">
        <w:rPr>
          <w:sz w:val="28"/>
          <w:szCs w:val="28"/>
          <w:lang w:val="uk-UA"/>
        </w:rPr>
        <w:t>, обрав варіант прийняття запропонованих Зміни до Положення</w:t>
      </w:r>
      <w:r w:rsidR="00023585" w:rsidRPr="007806EF">
        <w:rPr>
          <w:sz w:val="28"/>
          <w:szCs w:val="28"/>
          <w:lang w:val="uk-UA"/>
        </w:rPr>
        <w:t xml:space="preserve"> як найкращий спосіб досягнення зазначених цілей.</w:t>
      </w:r>
    </w:p>
    <w:p w:rsidR="00631BF3" w:rsidRPr="007806EF" w:rsidRDefault="00631BF3" w:rsidP="008F3A38">
      <w:pPr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A53637" w:rsidRPr="007806EF" w:rsidRDefault="002D76D2" w:rsidP="00BF6902">
      <w:pPr>
        <w:pStyle w:val="a5"/>
        <w:ind w:firstLine="709"/>
        <w:jc w:val="both"/>
        <w:rPr>
          <w:color w:val="000000" w:themeColor="text1"/>
          <w:lang w:val="ru-RU"/>
        </w:rPr>
      </w:pPr>
      <w:r w:rsidRPr="007806EF">
        <w:rPr>
          <w:color w:val="000000" w:themeColor="text1"/>
        </w:rPr>
        <w:t>IV</w:t>
      </w:r>
      <w:r w:rsidR="00A53637" w:rsidRPr="007806EF">
        <w:rPr>
          <w:color w:val="000000" w:themeColor="text1"/>
        </w:rPr>
        <w:t xml:space="preserve">. </w:t>
      </w:r>
      <w:r w:rsidR="001D14C9" w:rsidRPr="007806EF">
        <w:rPr>
          <w:color w:val="000000" w:themeColor="text1"/>
        </w:rPr>
        <w:t xml:space="preserve">Опис механізму, який пропонується застосувати для розв’язання проблеми, і </w:t>
      </w:r>
      <w:r w:rsidR="00E6779D" w:rsidRPr="007806EF">
        <w:rPr>
          <w:color w:val="000000" w:themeColor="text1"/>
        </w:rPr>
        <w:t>відповідні заходи</w:t>
      </w:r>
    </w:p>
    <w:p w:rsidR="001B1C53" w:rsidRPr="007806EF" w:rsidRDefault="00A53637" w:rsidP="00BF6902">
      <w:pPr>
        <w:pStyle w:val="a5"/>
        <w:ind w:firstLine="709"/>
        <w:jc w:val="both"/>
        <w:rPr>
          <w:b w:val="0"/>
          <w:bCs/>
        </w:rPr>
      </w:pPr>
      <w:r w:rsidRPr="007806EF">
        <w:rPr>
          <w:b w:val="0"/>
          <w:bCs/>
          <w:color w:val="000000" w:themeColor="text1"/>
        </w:rPr>
        <w:t xml:space="preserve">В основу </w:t>
      </w:r>
      <w:r w:rsidRPr="007806EF">
        <w:rPr>
          <w:b w:val="0"/>
          <w:bCs/>
        </w:rPr>
        <w:t xml:space="preserve">механізму, що застосований </w:t>
      </w:r>
      <w:r w:rsidRPr="007806EF">
        <w:rPr>
          <w:b w:val="0"/>
        </w:rPr>
        <w:t>для розв’язання проблем</w:t>
      </w:r>
      <w:r w:rsidR="00035801" w:rsidRPr="007806EF">
        <w:rPr>
          <w:b w:val="0"/>
        </w:rPr>
        <w:t>,</w:t>
      </w:r>
      <w:r w:rsidRPr="007806EF">
        <w:rPr>
          <w:b w:val="0"/>
          <w:bCs/>
        </w:rPr>
        <w:t xml:space="preserve"> </w:t>
      </w:r>
      <w:r w:rsidR="00291F8A" w:rsidRPr="007806EF">
        <w:rPr>
          <w:b w:val="0"/>
          <w:bCs/>
        </w:rPr>
        <w:t>покладено</w:t>
      </w:r>
      <w:r w:rsidRPr="007806EF">
        <w:rPr>
          <w:b w:val="0"/>
          <w:bCs/>
        </w:rPr>
        <w:t xml:space="preserve"> внесення відповідних </w:t>
      </w:r>
      <w:r w:rsidR="00230E87" w:rsidRPr="007806EF">
        <w:rPr>
          <w:b w:val="0"/>
          <w:bCs/>
        </w:rPr>
        <w:t>З</w:t>
      </w:r>
      <w:r w:rsidRPr="007806EF">
        <w:rPr>
          <w:b w:val="0"/>
          <w:bCs/>
        </w:rPr>
        <w:t>мін до Положення.</w:t>
      </w:r>
    </w:p>
    <w:p w:rsidR="001B1C53" w:rsidRPr="00FA7D2A" w:rsidRDefault="00504B91" w:rsidP="00BF6902">
      <w:pPr>
        <w:pStyle w:val="a5"/>
        <w:ind w:firstLine="709"/>
        <w:jc w:val="both"/>
        <w:rPr>
          <w:b w:val="0"/>
          <w:bCs/>
        </w:rPr>
      </w:pPr>
      <w:r w:rsidRPr="00FA7D2A">
        <w:rPr>
          <w:b w:val="0"/>
          <w:bCs/>
        </w:rPr>
        <w:t>З прийняттям</w:t>
      </w:r>
      <w:r w:rsidR="00E76D7A" w:rsidRPr="00FA7D2A">
        <w:rPr>
          <w:b w:val="0"/>
          <w:bCs/>
        </w:rPr>
        <w:t xml:space="preserve"> змін до </w:t>
      </w:r>
      <w:r w:rsidR="00D32159" w:rsidRPr="00FA7D2A">
        <w:rPr>
          <w:b w:val="0"/>
          <w:bCs/>
        </w:rPr>
        <w:t>регуляторного акту</w:t>
      </w:r>
      <w:r w:rsidRPr="00FA7D2A">
        <w:rPr>
          <w:b w:val="0"/>
          <w:bCs/>
        </w:rPr>
        <w:t xml:space="preserve">, </w:t>
      </w:r>
      <w:r w:rsidRPr="00CB730C">
        <w:rPr>
          <w:b w:val="0"/>
          <w:bCs/>
          <w:color w:val="000000" w:themeColor="text1"/>
        </w:rPr>
        <w:t>вимоги Положення</w:t>
      </w:r>
      <w:r w:rsidR="00CB730C" w:rsidRPr="00CB730C">
        <w:rPr>
          <w:b w:val="0"/>
          <w:bCs/>
          <w:color w:val="000000" w:themeColor="text1"/>
        </w:rPr>
        <w:t xml:space="preserve"> </w:t>
      </w:r>
      <w:r w:rsidR="00CB730C" w:rsidRPr="00CB730C">
        <w:rPr>
          <w:rFonts w:eastAsia="Calibri"/>
          <w:b w:val="0"/>
          <w:color w:val="000000" w:themeColor="text1"/>
        </w:rPr>
        <w:t>№ 113</w:t>
      </w:r>
      <w:r w:rsidR="001D14C9" w:rsidRPr="00CB730C">
        <w:rPr>
          <w:b w:val="0"/>
          <w:bCs/>
          <w:color w:val="000000" w:themeColor="text1"/>
        </w:rPr>
        <w:t xml:space="preserve"> </w:t>
      </w:r>
      <w:r w:rsidR="00E76D7A" w:rsidRPr="00FA7D2A">
        <w:rPr>
          <w:b w:val="0"/>
          <w:bCs/>
        </w:rPr>
        <w:t>буд</w:t>
      </w:r>
      <w:r w:rsidR="001B1C53" w:rsidRPr="00FA7D2A">
        <w:rPr>
          <w:b w:val="0"/>
          <w:bCs/>
        </w:rPr>
        <w:t>уть</w:t>
      </w:r>
      <w:r w:rsidR="00E76D7A" w:rsidRPr="00FA7D2A">
        <w:rPr>
          <w:b w:val="0"/>
          <w:bCs/>
        </w:rPr>
        <w:t xml:space="preserve"> доповнен</w:t>
      </w:r>
      <w:r w:rsidR="001B1C53" w:rsidRPr="00FA7D2A">
        <w:rPr>
          <w:b w:val="0"/>
          <w:bCs/>
        </w:rPr>
        <w:t>і</w:t>
      </w:r>
      <w:r w:rsidR="00E76D7A" w:rsidRPr="00FA7D2A">
        <w:rPr>
          <w:b w:val="0"/>
          <w:bCs/>
        </w:rPr>
        <w:t xml:space="preserve"> та конкрет</w:t>
      </w:r>
      <w:r w:rsidRPr="00FA7D2A">
        <w:rPr>
          <w:b w:val="0"/>
          <w:bCs/>
        </w:rPr>
        <w:t>изован</w:t>
      </w:r>
      <w:r w:rsidR="001B1C53" w:rsidRPr="00FA7D2A">
        <w:rPr>
          <w:b w:val="0"/>
          <w:bCs/>
        </w:rPr>
        <w:t>і, а саме:</w:t>
      </w:r>
    </w:p>
    <w:p w:rsidR="00E76D7A" w:rsidRPr="00FA7D2A" w:rsidRDefault="00621BFA" w:rsidP="00BF6902">
      <w:pPr>
        <w:pStyle w:val="a5"/>
        <w:ind w:firstLine="709"/>
        <w:jc w:val="both"/>
        <w:rPr>
          <w:b w:val="0"/>
          <w:bCs/>
        </w:rPr>
      </w:pPr>
      <w:r w:rsidRPr="00FA7D2A">
        <w:rPr>
          <w:b w:val="0"/>
          <w:bCs/>
        </w:rPr>
        <w:t>доповнено інформацією про те, що</w:t>
      </w:r>
      <w:r w:rsidR="008B2F2B" w:rsidRPr="00FA7D2A">
        <w:rPr>
          <w:b w:val="0"/>
          <w:bCs/>
        </w:rPr>
        <w:t xml:space="preserve"> не належить до засобів зв’язку, якими споживач отримує одноразовий ідентифікатор для </w:t>
      </w:r>
      <w:r w:rsidR="008B2F2B" w:rsidRPr="00FA7D2A">
        <w:rPr>
          <w:b w:val="0"/>
          <w:color w:val="000000" w:themeColor="text1"/>
        </w:rPr>
        <w:t>накладення споживачем електронного підпису одноразовим ідентифікатором</w:t>
      </w:r>
      <w:r w:rsidR="008B2F2B" w:rsidRPr="00FA7D2A">
        <w:rPr>
          <w:b w:val="0"/>
          <w:bCs/>
        </w:rPr>
        <w:t>;</w:t>
      </w:r>
    </w:p>
    <w:p w:rsidR="002C4E54" w:rsidRPr="00FA7D2A" w:rsidRDefault="004528E9" w:rsidP="00BF6902">
      <w:pPr>
        <w:pStyle w:val="a5"/>
        <w:ind w:firstLine="709"/>
        <w:jc w:val="both"/>
        <w:rPr>
          <w:b w:val="0"/>
          <w:bCs/>
        </w:rPr>
      </w:pPr>
      <w:r w:rsidRPr="00FA7D2A">
        <w:rPr>
          <w:b w:val="0"/>
          <w:bCs/>
        </w:rPr>
        <w:t xml:space="preserve">уточнено, яким електронним підписом підписує договір </w:t>
      </w:r>
      <w:r w:rsidR="008B2F2B" w:rsidRPr="00FA7D2A">
        <w:rPr>
          <w:b w:val="0"/>
          <w:bCs/>
        </w:rPr>
        <w:t xml:space="preserve">зі споживачем </w:t>
      </w:r>
      <w:r w:rsidRPr="00FA7D2A">
        <w:rPr>
          <w:b w:val="0"/>
          <w:color w:val="000000" w:themeColor="text1"/>
        </w:rPr>
        <w:t>в електронній формі</w:t>
      </w:r>
      <w:r w:rsidRPr="00FA7D2A">
        <w:rPr>
          <w:b w:val="0"/>
          <w:bCs/>
        </w:rPr>
        <w:t xml:space="preserve"> уповноважений працівник небанківського кредитодавця</w:t>
      </w:r>
      <w:r w:rsidR="002C4E54" w:rsidRPr="00FA7D2A">
        <w:rPr>
          <w:b w:val="0"/>
          <w:bCs/>
        </w:rPr>
        <w:t>;</w:t>
      </w:r>
    </w:p>
    <w:p w:rsidR="00621BFA" w:rsidRPr="00FA7D2A" w:rsidRDefault="002C4E54" w:rsidP="00BF6902">
      <w:pPr>
        <w:pStyle w:val="a5"/>
        <w:ind w:firstLine="709"/>
        <w:jc w:val="both"/>
        <w:rPr>
          <w:b w:val="0"/>
          <w:bCs/>
        </w:rPr>
      </w:pPr>
      <w:r w:rsidRPr="00FA7D2A">
        <w:rPr>
          <w:b w:val="0"/>
          <w:bCs/>
        </w:rPr>
        <w:lastRenderedPageBreak/>
        <w:t>передбачено обов’язок фіксувати в договорі ідентифікаційний документ споживача-сторони договору для полегшення ідентифікації</w:t>
      </w:r>
      <w:r w:rsidR="00243128" w:rsidRPr="00FA7D2A">
        <w:rPr>
          <w:b w:val="0"/>
          <w:bCs/>
        </w:rPr>
        <w:t xml:space="preserve"> отримувача коштів або виявлення підозри на шахрайські дії;</w:t>
      </w:r>
    </w:p>
    <w:p w:rsidR="006C6DF2" w:rsidRPr="006C6DF2" w:rsidRDefault="006C6DF2" w:rsidP="00BF6902">
      <w:pPr>
        <w:pStyle w:val="a5"/>
        <w:ind w:firstLine="709"/>
        <w:jc w:val="both"/>
        <w:rPr>
          <w:b w:val="0"/>
          <w:bCs/>
        </w:rPr>
      </w:pPr>
      <w:r w:rsidRPr="00FA7D2A">
        <w:rPr>
          <w:rFonts w:eastAsia="Calibri"/>
          <w:b w:val="0"/>
        </w:rPr>
        <w:t>уточнено порядок списання коштів із рахунку споживача-сторони договору на користь кредитодавця</w:t>
      </w:r>
      <w:r w:rsidR="00FA7D2A" w:rsidRPr="00FA7D2A">
        <w:rPr>
          <w:rFonts w:eastAsia="Calibri"/>
          <w:b w:val="0"/>
        </w:rPr>
        <w:t xml:space="preserve"> </w:t>
      </w:r>
      <w:r w:rsidR="001823DF" w:rsidRPr="001823DF">
        <w:rPr>
          <w:rFonts w:eastAsia="Calibri"/>
          <w:b w:val="0"/>
        </w:rPr>
        <w:t>для погашення вимог за договором</w:t>
      </w:r>
      <w:r w:rsidR="00FA7D2A" w:rsidRPr="00FA7D2A">
        <w:rPr>
          <w:rFonts w:eastAsia="Calibri"/>
          <w:b w:val="0"/>
        </w:rPr>
        <w:t xml:space="preserve"> (за</w:t>
      </w:r>
      <w:r w:rsidR="00FA7D2A">
        <w:rPr>
          <w:rFonts w:eastAsia="Calibri"/>
          <w:b w:val="0"/>
        </w:rPr>
        <w:t xml:space="preserve"> наявності відповідної умови договору).</w:t>
      </w:r>
    </w:p>
    <w:p w:rsidR="00F3259D" w:rsidRPr="007806EF" w:rsidRDefault="008C16BF" w:rsidP="00BF6902">
      <w:pPr>
        <w:pStyle w:val="a5"/>
        <w:ind w:firstLine="709"/>
        <w:jc w:val="both"/>
        <w:rPr>
          <w:b w:val="0"/>
          <w:bCs/>
        </w:rPr>
      </w:pPr>
      <w:r w:rsidRPr="007806EF">
        <w:rPr>
          <w:b w:val="0"/>
          <w:bCs/>
        </w:rPr>
        <w:t>У разі затвердження Правлінням Національного банку запропонован</w:t>
      </w:r>
      <w:r w:rsidR="001B1C53" w:rsidRPr="007806EF">
        <w:rPr>
          <w:b w:val="0"/>
          <w:bCs/>
        </w:rPr>
        <w:t>их</w:t>
      </w:r>
      <w:r w:rsidRPr="007806EF">
        <w:rPr>
          <w:b w:val="0"/>
          <w:bCs/>
        </w:rPr>
        <w:t xml:space="preserve"> для розгляду </w:t>
      </w:r>
      <w:r w:rsidR="001B1C53" w:rsidRPr="007806EF">
        <w:rPr>
          <w:b w:val="0"/>
          <w:bCs/>
        </w:rPr>
        <w:t>З</w:t>
      </w:r>
      <w:r w:rsidR="003A242A" w:rsidRPr="007806EF">
        <w:rPr>
          <w:b w:val="0"/>
        </w:rPr>
        <w:t>мін до Положення,</w:t>
      </w:r>
      <w:r w:rsidRPr="007806EF">
        <w:rPr>
          <w:b w:val="0"/>
          <w:bCs/>
        </w:rPr>
        <w:t xml:space="preserve"> зміст цього регуляторного акта буде доведено до відома </w:t>
      </w:r>
      <w:r w:rsidR="001B1C53" w:rsidRPr="007806EF">
        <w:rPr>
          <w:b w:val="0"/>
          <w:bCs/>
        </w:rPr>
        <w:t>небанківських фінансових установ України, які відповідно до законів України мають право надавати кошти в позику (споживчий, фінансовий кредит), шляхом офіційного оприлюднення.</w:t>
      </w:r>
    </w:p>
    <w:p w:rsidR="008C16BF" w:rsidRPr="007806EF" w:rsidRDefault="008C16BF" w:rsidP="00F76AB2">
      <w:pPr>
        <w:pStyle w:val="a5"/>
        <w:rPr>
          <w:color w:val="000000" w:themeColor="text1"/>
        </w:rPr>
      </w:pPr>
    </w:p>
    <w:p w:rsidR="001E7F92" w:rsidRPr="007806EF" w:rsidRDefault="002D76D2" w:rsidP="00DD4720">
      <w:pPr>
        <w:pStyle w:val="a5"/>
        <w:ind w:firstLine="709"/>
        <w:jc w:val="both"/>
        <w:rPr>
          <w:b w:val="0"/>
          <w:color w:val="000000" w:themeColor="text1"/>
        </w:rPr>
      </w:pPr>
      <w:r w:rsidRPr="007806EF">
        <w:rPr>
          <w:color w:val="000000" w:themeColor="text1"/>
        </w:rPr>
        <w:t>V</w:t>
      </w:r>
      <w:r w:rsidR="00F72505" w:rsidRPr="007806EF">
        <w:rPr>
          <w:color w:val="000000" w:themeColor="text1"/>
        </w:rPr>
        <w:t xml:space="preserve">. </w:t>
      </w:r>
      <w:r w:rsidR="001E7F92" w:rsidRPr="007806EF">
        <w:rPr>
          <w:color w:val="000000" w:themeColor="text1"/>
        </w:rPr>
        <w:t>Обґрунтування можливості досягнення визначених цілей у разі прийняття регуляторного акта</w:t>
      </w:r>
    </w:p>
    <w:p w:rsidR="00B339A2" w:rsidRPr="007806EF" w:rsidRDefault="00B339A2" w:rsidP="00B339A2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Вимоги регуляторного акта є обов’язковими для виконання кредитодавцями з числа учасників ринку небанківського кредитування під час укладення договорів зі споживачами.</w:t>
      </w:r>
    </w:p>
    <w:p w:rsidR="00B339A2" w:rsidRPr="007806EF" w:rsidRDefault="00B339A2" w:rsidP="00B339A2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Ризик як негативного, так і позитивного потенційного впливу зовнішніх чинників на дію регуляторного акта зумовлюється змінами в законодавстві України, що може призвести до потреби внесення змін до регуляторного акта.</w:t>
      </w:r>
    </w:p>
    <w:p w:rsidR="00B339A2" w:rsidRPr="007806EF" w:rsidRDefault="00B339A2" w:rsidP="00B339A2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 xml:space="preserve">Практичний досвід застосування в діяльності </w:t>
      </w:r>
      <w:r w:rsidRPr="00CB730C">
        <w:rPr>
          <w:color w:val="000000" w:themeColor="text1"/>
          <w:sz w:val="28"/>
          <w:szCs w:val="28"/>
          <w:lang w:val="uk-UA"/>
        </w:rPr>
        <w:t xml:space="preserve">норм Положення </w:t>
      </w:r>
      <w:r w:rsidR="00CB730C" w:rsidRPr="00CB730C">
        <w:rPr>
          <w:color w:val="000000" w:themeColor="text1"/>
          <w:sz w:val="28"/>
          <w:szCs w:val="28"/>
          <w:lang w:val="uk-UA"/>
        </w:rPr>
        <w:t xml:space="preserve">№ 113 </w:t>
      </w:r>
      <w:r w:rsidRPr="007806EF">
        <w:rPr>
          <w:sz w:val="28"/>
          <w:szCs w:val="28"/>
          <w:lang w:val="uk-UA"/>
        </w:rPr>
        <w:t>про додаткові вимоги до договорів небанківських фінансових установ про надання коштів у позику (споживчий, фінансовий кредит) протягом його дії, характер звернень учасників ринку небанківського кредитування щодо роз’яснення окремих його норм свідчать, що вони в цілому нормально сприймаються і реалізуються відповідними фінансовими установами.</w:t>
      </w:r>
    </w:p>
    <w:p w:rsidR="00B339A2" w:rsidRPr="007806EF" w:rsidRDefault="00B339A2" w:rsidP="00B339A2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Упровадження вимог, запропонованих Змінами до Положення, не потребує додаткових витрат Державного бюджету України або витрат Національного банку, оскільки здійснюється в межах його повноважень.</w:t>
      </w:r>
    </w:p>
    <w:p w:rsidR="001743C3" w:rsidRPr="007806EF" w:rsidRDefault="00B339A2" w:rsidP="00B339A2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Здійснення державного контролю та нагляду за додержанням вимог акта відбуватиметься в межах здійснення Національним банком наглядової діяльності за дотриманням кредитодавцями законодавства про захист прав споживачів фінансових послуг</w:t>
      </w:r>
      <w:r w:rsidR="001743C3" w:rsidRPr="007806EF">
        <w:rPr>
          <w:sz w:val="28"/>
          <w:szCs w:val="28"/>
          <w:lang w:val="uk-UA"/>
        </w:rPr>
        <w:t>.</w:t>
      </w:r>
    </w:p>
    <w:p w:rsidR="00394C6A" w:rsidRPr="007806EF" w:rsidRDefault="00394C6A" w:rsidP="000C461C">
      <w:pPr>
        <w:pStyle w:val="a5"/>
        <w:ind w:firstLine="540"/>
        <w:jc w:val="both"/>
        <w:rPr>
          <w:b w:val="0"/>
          <w:lang w:val="ru-RU"/>
        </w:rPr>
      </w:pPr>
    </w:p>
    <w:p w:rsidR="00394C6A" w:rsidRPr="007806EF" w:rsidRDefault="002C3095" w:rsidP="00C57D0F">
      <w:pPr>
        <w:pStyle w:val="a5"/>
        <w:ind w:firstLine="709"/>
        <w:jc w:val="both"/>
      </w:pPr>
      <w:r w:rsidRPr="007806EF">
        <w:t>VІ</w:t>
      </w:r>
      <w:r w:rsidR="00F72505" w:rsidRPr="007806EF">
        <w:t xml:space="preserve">. </w:t>
      </w:r>
      <w:r w:rsidR="00073A9F" w:rsidRPr="007806EF">
        <w:t>Визначення очікуваних результатів прийняття акта</w:t>
      </w:r>
    </w:p>
    <w:p w:rsidR="00214FA0" w:rsidRPr="007806EF" w:rsidRDefault="00214FA0" w:rsidP="00BF6902">
      <w:pPr>
        <w:pStyle w:val="a6"/>
        <w:ind w:firstLine="709"/>
        <w:rPr>
          <w:color w:val="000000" w:themeColor="text1"/>
          <w:sz w:val="28"/>
          <w:szCs w:val="28"/>
        </w:rPr>
      </w:pPr>
      <w:r w:rsidRPr="007806EF">
        <w:rPr>
          <w:color w:val="000000" w:themeColor="text1"/>
          <w:sz w:val="28"/>
          <w:szCs w:val="28"/>
        </w:rPr>
        <w:t>Прийняття регуляторного акта дозволить:</w:t>
      </w:r>
    </w:p>
    <w:p w:rsidR="00214FA0" w:rsidRPr="007806EF" w:rsidRDefault="00214FA0" w:rsidP="00BF6902">
      <w:pPr>
        <w:pStyle w:val="a6"/>
        <w:ind w:firstLine="709"/>
        <w:rPr>
          <w:color w:val="000000" w:themeColor="text1"/>
          <w:sz w:val="28"/>
          <w:szCs w:val="28"/>
        </w:rPr>
      </w:pPr>
      <w:r w:rsidRPr="007806EF">
        <w:rPr>
          <w:color w:val="000000" w:themeColor="text1"/>
          <w:sz w:val="28"/>
          <w:szCs w:val="28"/>
        </w:rPr>
        <w:t>1) чітко врегулювати процес підписання небанківськими кредитодавцями договорів про надання коштів у позику (споживчого, фінансового кредиту), що укладаються зі споживачами в електронній формі;</w:t>
      </w:r>
    </w:p>
    <w:p w:rsidR="00214FA0" w:rsidRPr="007806EF" w:rsidRDefault="00214FA0" w:rsidP="00BF6902">
      <w:pPr>
        <w:pStyle w:val="a6"/>
        <w:ind w:firstLine="709"/>
        <w:rPr>
          <w:color w:val="000000" w:themeColor="text1"/>
          <w:sz w:val="28"/>
          <w:szCs w:val="28"/>
        </w:rPr>
      </w:pPr>
      <w:r w:rsidRPr="007806EF">
        <w:rPr>
          <w:color w:val="000000" w:themeColor="text1"/>
          <w:sz w:val="28"/>
          <w:szCs w:val="28"/>
        </w:rPr>
        <w:t xml:space="preserve">2) </w:t>
      </w:r>
      <w:r w:rsidR="006708A6" w:rsidRPr="007806EF">
        <w:rPr>
          <w:color w:val="000000" w:themeColor="text1"/>
          <w:sz w:val="28"/>
          <w:szCs w:val="28"/>
        </w:rPr>
        <w:t>посилити захист</w:t>
      </w:r>
      <w:r w:rsidRPr="007806EF">
        <w:rPr>
          <w:color w:val="000000" w:themeColor="text1"/>
          <w:sz w:val="28"/>
          <w:szCs w:val="28"/>
        </w:rPr>
        <w:t xml:space="preserve"> споживача від шахрайських дій з боку суб’єкта електронної комерції, що пропонує укласти договір, з одноразовими ідентифікаторами для споживача та накладенням електронних підписів одноразовим ідентифікатором замість споживача;</w:t>
      </w:r>
    </w:p>
    <w:p w:rsidR="00214FA0" w:rsidRPr="007806EF" w:rsidRDefault="00214FA0" w:rsidP="00BF6902">
      <w:pPr>
        <w:pStyle w:val="a6"/>
        <w:ind w:firstLine="709"/>
        <w:rPr>
          <w:color w:val="000000" w:themeColor="text1"/>
          <w:sz w:val="28"/>
          <w:szCs w:val="28"/>
        </w:rPr>
      </w:pPr>
      <w:r w:rsidRPr="007806EF">
        <w:rPr>
          <w:color w:val="000000" w:themeColor="text1"/>
          <w:sz w:val="28"/>
          <w:szCs w:val="28"/>
        </w:rPr>
        <w:lastRenderedPageBreak/>
        <w:t xml:space="preserve">3) </w:t>
      </w:r>
      <w:r w:rsidR="006708A6" w:rsidRPr="007806EF">
        <w:rPr>
          <w:color w:val="000000" w:themeColor="text1"/>
          <w:sz w:val="28"/>
          <w:szCs w:val="28"/>
        </w:rPr>
        <w:t>повніше</w:t>
      </w:r>
      <w:r w:rsidRPr="007806EF">
        <w:rPr>
          <w:color w:val="000000" w:themeColor="text1"/>
          <w:sz w:val="28"/>
          <w:szCs w:val="28"/>
        </w:rPr>
        <w:t xml:space="preserve"> реалізувати функці</w:t>
      </w:r>
      <w:r w:rsidR="006708A6" w:rsidRPr="007806EF">
        <w:rPr>
          <w:color w:val="000000" w:themeColor="text1"/>
          <w:sz w:val="28"/>
          <w:szCs w:val="28"/>
        </w:rPr>
        <w:t>ю</w:t>
      </w:r>
      <w:r w:rsidRPr="007806EF">
        <w:rPr>
          <w:color w:val="000000" w:themeColor="text1"/>
          <w:sz w:val="28"/>
          <w:szCs w:val="28"/>
        </w:rPr>
        <w:t xml:space="preserve"> </w:t>
      </w:r>
      <w:r w:rsidR="006708A6" w:rsidRPr="007806EF">
        <w:rPr>
          <w:color w:val="000000" w:themeColor="text1"/>
          <w:sz w:val="28"/>
          <w:szCs w:val="28"/>
        </w:rPr>
        <w:t xml:space="preserve">Національного банку зі </w:t>
      </w:r>
      <w:r w:rsidRPr="007806EF">
        <w:rPr>
          <w:color w:val="000000" w:themeColor="text1"/>
          <w:sz w:val="28"/>
          <w:szCs w:val="28"/>
        </w:rPr>
        <w:t>здійсненн</w:t>
      </w:r>
      <w:r w:rsidR="006708A6" w:rsidRPr="007806EF">
        <w:rPr>
          <w:color w:val="000000" w:themeColor="text1"/>
          <w:sz w:val="28"/>
          <w:szCs w:val="28"/>
        </w:rPr>
        <w:t>я</w:t>
      </w:r>
      <w:r w:rsidRPr="007806EF">
        <w:rPr>
          <w:color w:val="000000" w:themeColor="text1"/>
          <w:sz w:val="28"/>
          <w:szCs w:val="28"/>
        </w:rPr>
        <w:t xml:space="preserve"> захисту прав споживачів.</w:t>
      </w:r>
    </w:p>
    <w:p w:rsidR="00214FA0" w:rsidRPr="007806EF" w:rsidRDefault="00214FA0" w:rsidP="00BF6902">
      <w:pPr>
        <w:pStyle w:val="a6"/>
        <w:ind w:firstLine="709"/>
        <w:rPr>
          <w:color w:val="000000" w:themeColor="text1"/>
          <w:sz w:val="28"/>
          <w:szCs w:val="28"/>
        </w:rPr>
      </w:pPr>
      <w:r w:rsidRPr="007806EF">
        <w:rPr>
          <w:color w:val="000000" w:themeColor="text1"/>
          <w:sz w:val="28"/>
          <w:szCs w:val="28"/>
        </w:rPr>
        <w:t xml:space="preserve">Уточнення </w:t>
      </w:r>
      <w:r w:rsidRPr="00CB730C">
        <w:rPr>
          <w:color w:val="000000" w:themeColor="text1"/>
          <w:sz w:val="28"/>
          <w:szCs w:val="28"/>
        </w:rPr>
        <w:t xml:space="preserve">вимог Положення </w:t>
      </w:r>
      <w:r w:rsidR="00CB730C" w:rsidRPr="00CB730C">
        <w:rPr>
          <w:rFonts w:eastAsia="Calibri"/>
          <w:color w:val="000000" w:themeColor="text1"/>
          <w:sz w:val="28"/>
          <w:szCs w:val="28"/>
        </w:rPr>
        <w:t>№ 113</w:t>
      </w:r>
      <w:r w:rsidR="00CB730C" w:rsidRPr="00CB730C">
        <w:rPr>
          <w:rFonts w:eastAsia="Calibri"/>
          <w:color w:val="000000" w:themeColor="text1"/>
          <w:sz w:val="28"/>
          <w:szCs w:val="28"/>
        </w:rPr>
        <w:t xml:space="preserve"> </w:t>
      </w:r>
      <w:r w:rsidRPr="007806EF">
        <w:rPr>
          <w:color w:val="000000" w:themeColor="text1"/>
          <w:sz w:val="28"/>
          <w:szCs w:val="28"/>
        </w:rPr>
        <w:t>посил</w:t>
      </w:r>
      <w:r w:rsidR="005A2CF5" w:rsidRPr="007806EF">
        <w:rPr>
          <w:color w:val="000000" w:themeColor="text1"/>
          <w:sz w:val="28"/>
          <w:szCs w:val="28"/>
        </w:rPr>
        <w:t>ить захист</w:t>
      </w:r>
      <w:r w:rsidRPr="007806EF">
        <w:rPr>
          <w:color w:val="000000" w:themeColor="text1"/>
          <w:sz w:val="28"/>
          <w:szCs w:val="28"/>
        </w:rPr>
        <w:t xml:space="preserve"> прав та інтересів споживачів фінансових послуг</w:t>
      </w:r>
      <w:r w:rsidR="00BF6902" w:rsidRPr="007806EF">
        <w:rPr>
          <w:color w:val="000000" w:themeColor="text1"/>
          <w:sz w:val="28"/>
          <w:szCs w:val="28"/>
        </w:rPr>
        <w:t>, зменшивши кількість відповідних порушень</w:t>
      </w:r>
      <w:r w:rsidRPr="007806EF">
        <w:rPr>
          <w:color w:val="000000" w:themeColor="text1"/>
          <w:sz w:val="28"/>
          <w:szCs w:val="28"/>
        </w:rPr>
        <w:t xml:space="preserve"> </w:t>
      </w:r>
      <w:r w:rsidR="00BF6902" w:rsidRPr="007806EF">
        <w:rPr>
          <w:color w:val="000000" w:themeColor="text1"/>
          <w:sz w:val="28"/>
          <w:szCs w:val="28"/>
        </w:rPr>
        <w:t xml:space="preserve">прав споживачів, </w:t>
      </w:r>
      <w:r w:rsidRPr="007806EF">
        <w:rPr>
          <w:color w:val="000000" w:themeColor="text1"/>
          <w:sz w:val="28"/>
          <w:szCs w:val="28"/>
        </w:rPr>
        <w:t xml:space="preserve">та </w:t>
      </w:r>
      <w:r w:rsidR="005A2CF5" w:rsidRPr="007806EF">
        <w:rPr>
          <w:color w:val="000000" w:themeColor="text1"/>
          <w:sz w:val="28"/>
          <w:szCs w:val="28"/>
        </w:rPr>
        <w:t xml:space="preserve">сприятиме </w:t>
      </w:r>
      <w:r w:rsidRPr="007806EF">
        <w:rPr>
          <w:color w:val="000000" w:themeColor="text1"/>
          <w:sz w:val="28"/>
          <w:szCs w:val="28"/>
        </w:rPr>
        <w:t>дотриманню добросовісної ринкової поведінки кредитодавц</w:t>
      </w:r>
      <w:r w:rsidR="005A2CF5" w:rsidRPr="007806EF">
        <w:rPr>
          <w:color w:val="000000" w:themeColor="text1"/>
          <w:sz w:val="28"/>
          <w:szCs w:val="28"/>
        </w:rPr>
        <w:t>ями</w:t>
      </w:r>
      <w:r w:rsidRPr="007806EF">
        <w:rPr>
          <w:color w:val="000000" w:themeColor="text1"/>
          <w:sz w:val="28"/>
          <w:szCs w:val="28"/>
        </w:rPr>
        <w:t>.</w:t>
      </w:r>
    </w:p>
    <w:p w:rsidR="00BF6902" w:rsidRPr="007806EF" w:rsidRDefault="00BF6902" w:rsidP="00BF6902">
      <w:pPr>
        <w:pStyle w:val="3"/>
        <w:ind w:firstLine="709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Ураховуючи цілі правового регулювання Змінами до Положення, не вбачаються можливі негативні наслідки у разі їх прийняття.</w:t>
      </w:r>
    </w:p>
    <w:p w:rsidR="00214FA0" w:rsidRPr="007806EF" w:rsidRDefault="00214FA0">
      <w:pPr>
        <w:pStyle w:val="a6"/>
        <w:rPr>
          <w:color w:val="000000" w:themeColor="text1"/>
          <w:sz w:val="28"/>
          <w:szCs w:val="28"/>
        </w:rPr>
      </w:pPr>
    </w:p>
    <w:p w:rsidR="00F72505" w:rsidRPr="007806EF" w:rsidRDefault="00D31216" w:rsidP="001156DF">
      <w:pPr>
        <w:pStyle w:val="a5"/>
        <w:ind w:firstLine="709"/>
        <w:jc w:val="both"/>
      </w:pPr>
      <w:r w:rsidRPr="007806EF">
        <w:rPr>
          <w:color w:val="000000" w:themeColor="text1"/>
        </w:rPr>
        <w:t>VІІ</w:t>
      </w:r>
      <w:r w:rsidR="00F72505" w:rsidRPr="007806EF">
        <w:t xml:space="preserve">. </w:t>
      </w:r>
      <w:r w:rsidR="00530D51" w:rsidRPr="007806EF">
        <w:t>Визначення п</w:t>
      </w:r>
      <w:r w:rsidR="00F72505" w:rsidRPr="007806EF">
        <w:t>оказник</w:t>
      </w:r>
      <w:r w:rsidR="00530D51" w:rsidRPr="007806EF">
        <w:t>ів</w:t>
      </w:r>
      <w:r w:rsidR="00F72505" w:rsidRPr="007806EF">
        <w:t xml:space="preserve"> результативності</w:t>
      </w:r>
      <w:r w:rsidRPr="007806EF">
        <w:t xml:space="preserve"> </w:t>
      </w:r>
      <w:r w:rsidR="00530D51" w:rsidRPr="007806EF">
        <w:t>акт</w:t>
      </w:r>
      <w:r w:rsidR="00FE1810" w:rsidRPr="007806EF">
        <w:t>а</w:t>
      </w:r>
    </w:p>
    <w:p w:rsidR="00E66B24" w:rsidRPr="007806EF" w:rsidRDefault="006546DE" w:rsidP="001156DF">
      <w:pPr>
        <w:pStyle w:val="a5"/>
        <w:ind w:firstLine="709"/>
        <w:jc w:val="both"/>
        <w:rPr>
          <w:b w:val="0"/>
          <w:bCs/>
        </w:rPr>
      </w:pPr>
      <w:r w:rsidRPr="007806EF">
        <w:rPr>
          <w:b w:val="0"/>
          <w:bCs/>
        </w:rPr>
        <w:t xml:space="preserve">Для відстеження результативності </w:t>
      </w:r>
      <w:r w:rsidR="00E66B24" w:rsidRPr="007806EF">
        <w:rPr>
          <w:b w:val="0"/>
          <w:bCs/>
        </w:rPr>
        <w:t>З</w:t>
      </w:r>
      <w:r w:rsidR="00C8292B" w:rsidRPr="007806EF">
        <w:rPr>
          <w:b w:val="0"/>
          <w:bCs/>
        </w:rPr>
        <w:t>мін до</w:t>
      </w:r>
      <w:r w:rsidR="00E66B24" w:rsidRPr="007806EF">
        <w:rPr>
          <w:b w:val="0"/>
          <w:bCs/>
        </w:rPr>
        <w:t xml:space="preserve"> Положення як</w:t>
      </w:r>
      <w:r w:rsidR="00C8292B" w:rsidRPr="007806EF">
        <w:rPr>
          <w:b w:val="0"/>
          <w:bCs/>
        </w:rPr>
        <w:t xml:space="preserve"> </w:t>
      </w:r>
      <w:r w:rsidRPr="007806EF">
        <w:rPr>
          <w:b w:val="0"/>
          <w:bCs/>
        </w:rPr>
        <w:t>регуляторного акту планується</w:t>
      </w:r>
      <w:r w:rsidR="00EF7FFA" w:rsidRPr="007806EF">
        <w:rPr>
          <w:b w:val="0"/>
          <w:bCs/>
        </w:rPr>
        <w:t xml:space="preserve"> </w:t>
      </w:r>
      <w:r w:rsidR="002F2BB2" w:rsidRPr="007806EF">
        <w:rPr>
          <w:b w:val="0"/>
          <w:bCs/>
        </w:rPr>
        <w:t xml:space="preserve">аналізувати практику застосування </w:t>
      </w:r>
      <w:r w:rsidR="00325B0D" w:rsidRPr="007806EF">
        <w:rPr>
          <w:b w:val="0"/>
          <w:bCs/>
        </w:rPr>
        <w:t>вимог</w:t>
      </w:r>
      <w:r w:rsidR="005C6155" w:rsidRPr="007806EF">
        <w:rPr>
          <w:b w:val="0"/>
          <w:bCs/>
        </w:rPr>
        <w:t xml:space="preserve"> цього </w:t>
      </w:r>
      <w:r w:rsidR="005B56A8" w:rsidRPr="007806EF">
        <w:rPr>
          <w:b w:val="0"/>
          <w:bCs/>
        </w:rPr>
        <w:t>документу</w:t>
      </w:r>
      <w:r w:rsidR="005C6155" w:rsidRPr="007806EF">
        <w:rPr>
          <w:b w:val="0"/>
          <w:bCs/>
        </w:rPr>
        <w:t xml:space="preserve">, </w:t>
      </w:r>
      <w:r w:rsidRPr="007806EF">
        <w:rPr>
          <w:b w:val="0"/>
          <w:bCs/>
        </w:rPr>
        <w:t>використову</w:t>
      </w:r>
      <w:r w:rsidR="005C6155" w:rsidRPr="007806EF">
        <w:rPr>
          <w:b w:val="0"/>
          <w:bCs/>
        </w:rPr>
        <w:t>юч</w:t>
      </w:r>
      <w:r w:rsidRPr="007806EF">
        <w:rPr>
          <w:b w:val="0"/>
          <w:bCs/>
        </w:rPr>
        <w:t>и звернення</w:t>
      </w:r>
      <w:r w:rsidR="00202B20" w:rsidRPr="007806EF">
        <w:rPr>
          <w:b w:val="0"/>
          <w:bCs/>
        </w:rPr>
        <w:t>,</w:t>
      </w:r>
      <w:r w:rsidRPr="007806EF">
        <w:rPr>
          <w:b w:val="0"/>
          <w:bCs/>
        </w:rPr>
        <w:t xml:space="preserve"> запити, </w:t>
      </w:r>
      <w:r w:rsidR="00423826" w:rsidRPr="007806EF">
        <w:rPr>
          <w:b w:val="0"/>
          <w:bCs/>
        </w:rPr>
        <w:t>повідомлення</w:t>
      </w:r>
      <w:r w:rsidR="00E66B24" w:rsidRPr="007806EF">
        <w:rPr>
          <w:b w:val="0"/>
          <w:bCs/>
        </w:rPr>
        <w:t xml:space="preserve"> споживачів, пропозиції небанківських кредитодавців та інших суб’єктів господарювання – учасників ринків небанківських фінансових послуг, а також відповідні публікації в засобах масової інформації.</w:t>
      </w:r>
    </w:p>
    <w:p w:rsidR="00984E76" w:rsidRPr="007806EF" w:rsidRDefault="00BA3A93" w:rsidP="00984E76">
      <w:pPr>
        <w:pStyle w:val="a5"/>
        <w:ind w:firstLine="709"/>
        <w:jc w:val="both"/>
        <w:rPr>
          <w:b w:val="0"/>
          <w:bCs/>
        </w:rPr>
      </w:pPr>
      <w:r w:rsidRPr="007806EF">
        <w:rPr>
          <w:b w:val="0"/>
          <w:bCs/>
        </w:rPr>
        <w:t xml:space="preserve">Окремим показником результативності запропонованого регуляторного акту, що може бути визначений, є кількість звернень споживачів щодо </w:t>
      </w:r>
      <w:r w:rsidR="00984E76" w:rsidRPr="007806EF">
        <w:rPr>
          <w:b w:val="0"/>
          <w:bCs/>
        </w:rPr>
        <w:t xml:space="preserve">шахрайських дій з використанням персональних даних споживача (некоректне поводження з персональним даними споживача) у відносинах з небанківськими фінансовими установами, включаючи при оформленні договорів про </w:t>
      </w:r>
      <w:r w:rsidR="00984E76" w:rsidRPr="007806EF">
        <w:rPr>
          <w:b w:val="0"/>
        </w:rPr>
        <w:t>надання коштів у позику (споживчий, фінансовий кредит) і</w:t>
      </w:r>
      <w:r w:rsidR="00984E76" w:rsidRPr="007806EF">
        <w:rPr>
          <w:b w:val="0"/>
          <w:bCs/>
        </w:rPr>
        <w:t>з небанківськи</w:t>
      </w:r>
      <w:r w:rsidR="00C505C9" w:rsidRPr="007806EF">
        <w:rPr>
          <w:b w:val="0"/>
          <w:bCs/>
        </w:rPr>
        <w:t>ми фінансовими установами на ім’</w:t>
      </w:r>
      <w:r w:rsidR="00984E76" w:rsidRPr="007806EF">
        <w:rPr>
          <w:b w:val="0"/>
          <w:bCs/>
        </w:rPr>
        <w:t>я споживача без його відома та згоди.</w:t>
      </w:r>
    </w:p>
    <w:p w:rsidR="00BA3A93" w:rsidRPr="007806EF" w:rsidRDefault="00C505C9" w:rsidP="001156DF">
      <w:pPr>
        <w:pStyle w:val="a5"/>
        <w:ind w:firstLine="709"/>
        <w:jc w:val="both"/>
        <w:rPr>
          <w:b w:val="0"/>
          <w:bCs/>
        </w:rPr>
      </w:pPr>
      <w:r w:rsidRPr="007806EF">
        <w:rPr>
          <w:b w:val="0"/>
          <w:bCs/>
        </w:rPr>
        <w:t xml:space="preserve">Дія регуляторного акта поширюватиметься на всіх учасників ринків небанківських фінансових послуг, за якими здійснює нагляд Національний банк та які відповідно до законів України мають право надавати споживчі кредити, кошти у позику, в тому числі на умовах фінансового кредиту. Загальна кількість таких учасників </w:t>
      </w:r>
      <w:r w:rsidR="00D45432" w:rsidRPr="007806EF">
        <w:rPr>
          <w:b w:val="0"/>
          <w:bCs/>
        </w:rPr>
        <w:t>ринків небанківських фінансових послуг станом на 01.</w:t>
      </w:r>
      <w:r w:rsidR="00775973" w:rsidRPr="00775973">
        <w:rPr>
          <w:b w:val="0"/>
          <w:bCs/>
          <w:lang w:val="ru-RU"/>
        </w:rPr>
        <w:t>01</w:t>
      </w:r>
      <w:r w:rsidR="00D45432" w:rsidRPr="007806EF">
        <w:rPr>
          <w:b w:val="0"/>
          <w:bCs/>
        </w:rPr>
        <w:t>.202</w:t>
      </w:r>
      <w:r w:rsidR="00775973" w:rsidRPr="00775973">
        <w:rPr>
          <w:b w:val="0"/>
          <w:bCs/>
          <w:lang w:val="ru-RU"/>
        </w:rPr>
        <w:t>3</w:t>
      </w:r>
      <w:r w:rsidR="00D45432" w:rsidRPr="007806EF">
        <w:rPr>
          <w:b w:val="0"/>
          <w:bCs/>
        </w:rPr>
        <w:t xml:space="preserve"> року </w:t>
      </w:r>
      <w:r w:rsidR="00D45432" w:rsidRPr="0065199A">
        <w:rPr>
          <w:b w:val="0"/>
          <w:bCs/>
        </w:rPr>
        <w:t xml:space="preserve">становить </w:t>
      </w:r>
      <w:r w:rsidR="009438EE">
        <w:rPr>
          <w:b w:val="0"/>
          <w:bCs/>
        </w:rPr>
        <w:t>975</w:t>
      </w:r>
      <w:r w:rsidR="00D45432" w:rsidRPr="0065199A">
        <w:rPr>
          <w:b w:val="0"/>
          <w:bCs/>
        </w:rPr>
        <w:t xml:space="preserve"> установ.</w:t>
      </w:r>
      <w:r w:rsidR="009C25B4" w:rsidRPr="007806EF">
        <w:rPr>
          <w:b w:val="0"/>
          <w:bCs/>
        </w:rPr>
        <w:t xml:space="preserve"> Кількість звернень споживачів зазначеної проблематики</w:t>
      </w:r>
      <w:r w:rsidR="00FE7C8D" w:rsidRPr="007806EF">
        <w:rPr>
          <w:b w:val="0"/>
          <w:bCs/>
        </w:rPr>
        <w:t xml:space="preserve"> стосовно небанківських фінансових установ</w:t>
      </w:r>
      <w:r w:rsidR="009C25B4" w:rsidRPr="007806EF">
        <w:rPr>
          <w:b w:val="0"/>
          <w:bCs/>
        </w:rPr>
        <w:t xml:space="preserve"> за 2022 рік станом на 01.</w:t>
      </w:r>
      <w:r w:rsidR="00775973" w:rsidRPr="00775973">
        <w:rPr>
          <w:b w:val="0"/>
          <w:bCs/>
          <w:lang w:val="ru-RU"/>
        </w:rPr>
        <w:t>01</w:t>
      </w:r>
      <w:r w:rsidR="009C25B4" w:rsidRPr="007806EF">
        <w:rPr>
          <w:b w:val="0"/>
          <w:bCs/>
        </w:rPr>
        <w:t>.202</w:t>
      </w:r>
      <w:r w:rsidR="00775973" w:rsidRPr="00775973">
        <w:rPr>
          <w:b w:val="0"/>
          <w:bCs/>
          <w:lang w:val="ru-RU"/>
        </w:rPr>
        <w:t>3</w:t>
      </w:r>
      <w:r w:rsidR="009C25B4" w:rsidRPr="007806EF">
        <w:rPr>
          <w:b w:val="0"/>
          <w:bCs/>
        </w:rPr>
        <w:t xml:space="preserve"> року становить </w:t>
      </w:r>
      <w:r w:rsidR="00726CA7" w:rsidRPr="00B52994">
        <w:rPr>
          <w:b w:val="0"/>
          <w:bCs/>
        </w:rPr>
        <w:t>72</w:t>
      </w:r>
      <w:r w:rsidR="00B52994" w:rsidRPr="00B52994">
        <w:rPr>
          <w:b w:val="0"/>
          <w:bCs/>
        </w:rPr>
        <w:t>7</w:t>
      </w:r>
      <w:r w:rsidR="009C25B4" w:rsidRPr="007806EF">
        <w:rPr>
          <w:b w:val="0"/>
          <w:bCs/>
        </w:rPr>
        <w:t xml:space="preserve"> шт.</w:t>
      </w:r>
    </w:p>
    <w:p w:rsidR="006546DE" w:rsidRPr="007806EF" w:rsidRDefault="003A242A" w:rsidP="001156DF">
      <w:pPr>
        <w:pStyle w:val="a5"/>
        <w:ind w:firstLine="709"/>
        <w:jc w:val="both"/>
        <w:rPr>
          <w:b w:val="0"/>
          <w:bCs/>
        </w:rPr>
      </w:pPr>
      <w:r w:rsidRPr="007806EF">
        <w:rPr>
          <w:b w:val="0"/>
          <w:bCs/>
        </w:rPr>
        <w:t>У</w:t>
      </w:r>
      <w:r w:rsidR="006546DE" w:rsidRPr="007806EF">
        <w:rPr>
          <w:b w:val="0"/>
          <w:bCs/>
        </w:rPr>
        <w:t>рахо</w:t>
      </w:r>
      <w:r w:rsidR="00BD7D97" w:rsidRPr="007806EF">
        <w:rPr>
          <w:b w:val="0"/>
          <w:bCs/>
        </w:rPr>
        <w:t>вуючи специфіку запропонован</w:t>
      </w:r>
      <w:r w:rsidR="004D0CE6" w:rsidRPr="007806EF">
        <w:rPr>
          <w:b w:val="0"/>
          <w:bCs/>
        </w:rPr>
        <w:t>ого регуляторного акту (</w:t>
      </w:r>
      <w:r w:rsidR="00BD7D97" w:rsidRPr="007806EF">
        <w:rPr>
          <w:b w:val="0"/>
          <w:bCs/>
        </w:rPr>
        <w:t>Змін до Положення</w:t>
      </w:r>
      <w:r w:rsidR="004D0CE6" w:rsidRPr="007806EF">
        <w:rPr>
          <w:b w:val="0"/>
          <w:bCs/>
        </w:rPr>
        <w:t>)</w:t>
      </w:r>
      <w:r w:rsidR="00202B20" w:rsidRPr="007806EF">
        <w:rPr>
          <w:b w:val="0"/>
          <w:bCs/>
        </w:rPr>
        <w:t>,</w:t>
      </w:r>
      <w:r w:rsidR="006546DE" w:rsidRPr="007806EF">
        <w:rPr>
          <w:b w:val="0"/>
          <w:bCs/>
        </w:rPr>
        <w:t xml:space="preserve"> визначити інші показники його результативності не</w:t>
      </w:r>
      <w:r w:rsidR="00F43539" w:rsidRPr="007806EF">
        <w:rPr>
          <w:b w:val="0"/>
          <w:bCs/>
        </w:rPr>
        <w:t xml:space="preserve"> </w:t>
      </w:r>
      <w:r w:rsidR="006546DE" w:rsidRPr="007806EF">
        <w:rPr>
          <w:b w:val="0"/>
          <w:bCs/>
        </w:rPr>
        <w:t>можливо.</w:t>
      </w:r>
    </w:p>
    <w:p w:rsidR="00984E76" w:rsidRPr="007806EF" w:rsidRDefault="00984E76" w:rsidP="001156DF">
      <w:pPr>
        <w:pStyle w:val="a5"/>
        <w:ind w:firstLine="709"/>
        <w:jc w:val="both"/>
        <w:rPr>
          <w:b w:val="0"/>
          <w:bCs/>
        </w:rPr>
      </w:pPr>
    </w:p>
    <w:p w:rsidR="00BE19A1" w:rsidRPr="007806EF" w:rsidRDefault="00BE19A1" w:rsidP="001156DF">
      <w:pPr>
        <w:pStyle w:val="3"/>
        <w:ind w:firstLine="709"/>
        <w:rPr>
          <w:sz w:val="28"/>
          <w:szCs w:val="28"/>
          <w:lang w:val="uk-UA"/>
        </w:rPr>
      </w:pPr>
      <w:r w:rsidRPr="007806EF">
        <w:rPr>
          <w:b/>
          <w:sz w:val="28"/>
          <w:szCs w:val="28"/>
          <w:lang w:val="uk-UA"/>
        </w:rPr>
        <w:t xml:space="preserve">VIII. Визначення заходів, </w:t>
      </w:r>
      <w:r w:rsidR="007121BC" w:rsidRPr="007806EF">
        <w:rPr>
          <w:b/>
          <w:sz w:val="28"/>
          <w:szCs w:val="28"/>
          <w:lang w:val="uk-UA"/>
        </w:rPr>
        <w:t>і</w:t>
      </w:r>
      <w:r w:rsidRPr="007806EF">
        <w:rPr>
          <w:b/>
          <w:sz w:val="28"/>
          <w:szCs w:val="28"/>
          <w:lang w:val="uk-UA"/>
        </w:rPr>
        <w:t>з допомогою яких буде здійснюватися відстеження результативності акта</w:t>
      </w:r>
    </w:p>
    <w:p w:rsidR="00BE19A1" w:rsidRPr="007806EF" w:rsidRDefault="00DC5637" w:rsidP="001156DF">
      <w:pPr>
        <w:pStyle w:val="3"/>
        <w:ind w:firstLine="709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>Відповідно до статей</w:t>
      </w:r>
      <w:r w:rsidR="00BE19A1" w:rsidRPr="007806EF">
        <w:rPr>
          <w:sz w:val="28"/>
          <w:szCs w:val="28"/>
          <w:lang w:val="uk-UA"/>
        </w:rPr>
        <w:t xml:space="preserve">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банку, затвердженої </w:t>
      </w:r>
      <w:r w:rsidR="00BE19A1" w:rsidRPr="007806EF">
        <w:rPr>
          <w:sz w:val="28"/>
          <w:szCs w:val="28"/>
          <w:lang w:val="uk-UA"/>
        </w:rPr>
        <w:lastRenderedPageBreak/>
        <w:t>постановою Кабінету Міністрів України і Національного банку від 14.04.2004</w:t>
      </w:r>
      <w:r w:rsidR="009B7BE4" w:rsidRPr="007806EF">
        <w:rPr>
          <w:sz w:val="28"/>
          <w:szCs w:val="28"/>
          <w:lang w:val="uk-UA"/>
        </w:rPr>
        <w:t xml:space="preserve"> року</w:t>
      </w:r>
      <w:r w:rsidR="00BE19A1" w:rsidRPr="007806EF">
        <w:rPr>
          <w:sz w:val="28"/>
          <w:szCs w:val="28"/>
          <w:lang w:val="uk-UA"/>
        </w:rPr>
        <w:t xml:space="preserve"> №</w:t>
      </w:r>
      <w:r w:rsidRPr="007806EF">
        <w:rPr>
          <w:sz w:val="28"/>
          <w:szCs w:val="28"/>
          <w:lang w:val="uk-UA"/>
        </w:rPr>
        <w:t> 471.</w:t>
      </w:r>
    </w:p>
    <w:p w:rsidR="00BE19A1" w:rsidRPr="007806EF" w:rsidRDefault="00BE19A1" w:rsidP="001156DF">
      <w:pPr>
        <w:pStyle w:val="3"/>
        <w:ind w:right="0" w:firstLine="709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/>
        </w:rPr>
        <w:t xml:space="preserve">Базове відстеження результативності запропонованого регуляторного акта буде </w:t>
      </w:r>
      <w:r w:rsidR="009B7BE4" w:rsidRPr="007806EF">
        <w:rPr>
          <w:sz w:val="28"/>
          <w:szCs w:val="28"/>
          <w:lang w:val="uk-UA"/>
        </w:rPr>
        <w:t>здійснено</w:t>
      </w:r>
      <w:r w:rsidRPr="007806EF">
        <w:rPr>
          <w:sz w:val="28"/>
          <w:szCs w:val="28"/>
          <w:lang w:val="uk-UA"/>
        </w:rPr>
        <w:t xml:space="preserve"> до набрання чинності цим документом, а в подальшому здійснюватиметься в рамках відстеження результативності основного регуляторного акта.</w:t>
      </w:r>
    </w:p>
    <w:p w:rsidR="00BE19A1" w:rsidRPr="007806EF" w:rsidRDefault="003D46BB" w:rsidP="001156DF">
      <w:pPr>
        <w:pStyle w:val="3"/>
        <w:ind w:right="0" w:firstLine="709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 w:eastAsia="uk-UA"/>
        </w:rPr>
        <w:t>Для відстеження результативності акта Національний банк використовуватиме дані, отримані за результатами своєї діяльності</w:t>
      </w:r>
      <w:r w:rsidR="00BE19A1" w:rsidRPr="007806EF">
        <w:rPr>
          <w:sz w:val="28"/>
          <w:szCs w:val="28"/>
          <w:lang w:val="uk-UA"/>
        </w:rPr>
        <w:t>.</w:t>
      </w:r>
    </w:p>
    <w:p w:rsidR="0090224E" w:rsidRPr="0065100D" w:rsidRDefault="0090224E" w:rsidP="001156DF">
      <w:pPr>
        <w:pStyle w:val="3"/>
        <w:ind w:right="0" w:firstLine="709"/>
        <w:rPr>
          <w:sz w:val="28"/>
          <w:szCs w:val="28"/>
          <w:lang w:val="uk-UA"/>
        </w:rPr>
      </w:pPr>
      <w:r w:rsidRPr="007806EF">
        <w:rPr>
          <w:sz w:val="28"/>
          <w:szCs w:val="28"/>
          <w:lang w:val="uk-UA" w:eastAsia="zh-CN"/>
        </w:rPr>
        <w:t xml:space="preserve">Інформування суб’єктів господарювання щодо основних положень </w:t>
      </w:r>
      <w:r w:rsidRPr="007806EF">
        <w:rPr>
          <w:sz w:val="28"/>
          <w:szCs w:val="28"/>
          <w:lang w:val="uk-UA"/>
        </w:rPr>
        <w:t>запропонованого</w:t>
      </w:r>
      <w:r w:rsidRPr="007806EF">
        <w:rPr>
          <w:sz w:val="28"/>
          <w:szCs w:val="28"/>
          <w:lang w:val="uk-UA" w:eastAsia="zh-CN"/>
        </w:rPr>
        <w:t xml:space="preserve"> регуляторного акта здійснюватиметься шляхом його оприлюднення на сторінці офіційного</w:t>
      </w:r>
      <w:r w:rsidR="007806EF" w:rsidRPr="007806EF">
        <w:rPr>
          <w:sz w:val="28"/>
          <w:szCs w:val="28"/>
          <w:lang w:val="uk-UA" w:eastAsia="zh-CN"/>
        </w:rPr>
        <w:t xml:space="preserve"> </w:t>
      </w:r>
      <w:r w:rsidRPr="007806EF">
        <w:rPr>
          <w:sz w:val="28"/>
          <w:szCs w:val="28"/>
          <w:lang w:val="uk-UA" w:eastAsia="zh-CN"/>
        </w:rPr>
        <w:t>Інтернет-представництва Національного банку.</w:t>
      </w:r>
    </w:p>
    <w:p w:rsidR="00BE19A1" w:rsidRPr="0065100D" w:rsidRDefault="00BE19A1" w:rsidP="00BE19A1">
      <w:pPr>
        <w:pStyle w:val="3"/>
        <w:ind w:firstLine="0"/>
        <w:rPr>
          <w:sz w:val="28"/>
          <w:szCs w:val="28"/>
          <w:lang w:val="uk-UA"/>
        </w:rPr>
      </w:pPr>
    </w:p>
    <w:p w:rsidR="000E1E18" w:rsidRPr="0065100D" w:rsidRDefault="000E1E18" w:rsidP="0065100D">
      <w:pPr>
        <w:pStyle w:val="3"/>
        <w:ind w:firstLine="0"/>
        <w:rPr>
          <w:sz w:val="28"/>
          <w:szCs w:val="28"/>
          <w:lang w:val="uk-UA"/>
        </w:rPr>
      </w:pPr>
    </w:p>
    <w:p w:rsidR="00E658A8" w:rsidRPr="0065100D" w:rsidRDefault="00E658A8" w:rsidP="00223ABA">
      <w:pPr>
        <w:pStyle w:val="3"/>
        <w:ind w:firstLine="0"/>
        <w:rPr>
          <w:sz w:val="28"/>
          <w:szCs w:val="28"/>
          <w:lang w:val="uk-UA"/>
        </w:rPr>
      </w:pPr>
    </w:p>
    <w:p w:rsidR="00223ABA" w:rsidRPr="0065100D" w:rsidRDefault="00223ABA" w:rsidP="00223ABA">
      <w:pPr>
        <w:pStyle w:val="3"/>
        <w:ind w:firstLine="0"/>
        <w:rPr>
          <w:sz w:val="28"/>
          <w:szCs w:val="28"/>
          <w:lang w:val="uk-UA"/>
        </w:rPr>
      </w:pPr>
      <w:r w:rsidRPr="0065100D">
        <w:rPr>
          <w:sz w:val="28"/>
          <w:szCs w:val="28"/>
          <w:lang w:val="uk-UA"/>
        </w:rPr>
        <w:t>Голов</w:t>
      </w:r>
      <w:r w:rsidR="003A242A" w:rsidRPr="0065100D">
        <w:rPr>
          <w:sz w:val="28"/>
          <w:szCs w:val="28"/>
          <w:lang w:val="uk-UA"/>
        </w:rPr>
        <w:t>а</w:t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>
        <w:rPr>
          <w:sz w:val="28"/>
          <w:szCs w:val="28"/>
          <w:lang w:val="uk-UA"/>
        </w:rPr>
        <w:tab/>
      </w:r>
      <w:r w:rsidR="0065100D" w:rsidRPr="0065100D">
        <w:rPr>
          <w:noProof/>
          <w:sz w:val="28"/>
          <w:szCs w:val="28"/>
          <w:lang w:val="uk-UA" w:eastAsia="en-US"/>
        </w:rPr>
        <w:t>Андрій ПИШНИЙ</w:t>
      </w:r>
    </w:p>
    <w:p w:rsidR="00F72505" w:rsidRPr="0065100D" w:rsidRDefault="00F72505">
      <w:pPr>
        <w:pStyle w:val="3"/>
        <w:ind w:firstLine="0"/>
        <w:rPr>
          <w:sz w:val="28"/>
          <w:szCs w:val="28"/>
          <w:lang w:val="uk-UA"/>
        </w:rPr>
      </w:pPr>
    </w:p>
    <w:sectPr w:rsidR="00F72505" w:rsidRPr="0065100D" w:rsidSect="00193531">
      <w:headerReference w:type="even" r:id="rId7"/>
      <w:headerReference w:type="default" r:id="rId8"/>
      <w:pgSz w:w="11906" w:h="16838"/>
      <w:pgMar w:top="993" w:right="849" w:bottom="1985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22" w:rsidRDefault="00457522">
      <w:r>
        <w:separator/>
      </w:r>
    </w:p>
  </w:endnote>
  <w:endnote w:type="continuationSeparator" w:id="0">
    <w:p w:rsidR="00457522" w:rsidRDefault="0045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22" w:rsidRDefault="00457522">
      <w:r>
        <w:separator/>
      </w:r>
    </w:p>
  </w:footnote>
  <w:footnote w:type="continuationSeparator" w:id="0">
    <w:p w:rsidR="00457522" w:rsidRDefault="0045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75" w:rsidRDefault="00312B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12B75" w:rsidRDefault="00312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B75" w:rsidRDefault="00312B7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B730C">
      <w:rPr>
        <w:rStyle w:val="a4"/>
        <w:noProof/>
      </w:rPr>
      <w:t>4</w:t>
    </w:r>
    <w:r>
      <w:rPr>
        <w:rStyle w:val="a4"/>
      </w:rPr>
      <w:fldChar w:fldCharType="end"/>
    </w:r>
  </w:p>
  <w:p w:rsidR="00312B75" w:rsidRDefault="00312B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87875"/>
    <w:multiLevelType w:val="hybridMultilevel"/>
    <w:tmpl w:val="8AA2D93C"/>
    <w:lvl w:ilvl="0" w:tplc="F5C06238">
      <w:numFmt w:val="bullet"/>
      <w:lvlText w:val="-"/>
      <w:lvlJc w:val="left"/>
      <w:pPr>
        <w:tabs>
          <w:tab w:val="num" w:pos="1275"/>
        </w:tabs>
        <w:ind w:left="1275" w:hanging="7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E970ABE"/>
    <w:multiLevelType w:val="multilevel"/>
    <w:tmpl w:val="7FF68BC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" w15:restartNumberingAfterBreak="0">
    <w:nsid w:val="6BEA4E86"/>
    <w:multiLevelType w:val="multilevel"/>
    <w:tmpl w:val="63B0E08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42"/>
    <w:rsid w:val="000000B0"/>
    <w:rsid w:val="0000276B"/>
    <w:rsid w:val="00002F67"/>
    <w:rsid w:val="00003D64"/>
    <w:rsid w:val="000054A0"/>
    <w:rsid w:val="00006792"/>
    <w:rsid w:val="00006EB7"/>
    <w:rsid w:val="00007BFD"/>
    <w:rsid w:val="0001289B"/>
    <w:rsid w:val="00015224"/>
    <w:rsid w:val="000218CB"/>
    <w:rsid w:val="000225E4"/>
    <w:rsid w:val="00023585"/>
    <w:rsid w:val="00023B2B"/>
    <w:rsid w:val="00024A31"/>
    <w:rsid w:val="00030AC5"/>
    <w:rsid w:val="00030C90"/>
    <w:rsid w:val="00030ED1"/>
    <w:rsid w:val="00030F76"/>
    <w:rsid w:val="000322D9"/>
    <w:rsid w:val="000353E8"/>
    <w:rsid w:val="00035801"/>
    <w:rsid w:val="00037409"/>
    <w:rsid w:val="00040BBC"/>
    <w:rsid w:val="00042165"/>
    <w:rsid w:val="00042217"/>
    <w:rsid w:val="00043235"/>
    <w:rsid w:val="00043637"/>
    <w:rsid w:val="000449DA"/>
    <w:rsid w:val="00045FFB"/>
    <w:rsid w:val="000465C6"/>
    <w:rsid w:val="000465E2"/>
    <w:rsid w:val="000471DF"/>
    <w:rsid w:val="00047E22"/>
    <w:rsid w:val="00050959"/>
    <w:rsid w:val="00051AEA"/>
    <w:rsid w:val="000522ED"/>
    <w:rsid w:val="0005421B"/>
    <w:rsid w:val="0006088C"/>
    <w:rsid w:val="0006166A"/>
    <w:rsid w:val="00061AA4"/>
    <w:rsid w:val="0006202D"/>
    <w:rsid w:val="00062DD6"/>
    <w:rsid w:val="00065795"/>
    <w:rsid w:val="00073A9F"/>
    <w:rsid w:val="000807EB"/>
    <w:rsid w:val="00080A50"/>
    <w:rsid w:val="00080B11"/>
    <w:rsid w:val="00083FB0"/>
    <w:rsid w:val="00090CBD"/>
    <w:rsid w:val="000931B6"/>
    <w:rsid w:val="00095E4A"/>
    <w:rsid w:val="000A2B3A"/>
    <w:rsid w:val="000A3C96"/>
    <w:rsid w:val="000A40B1"/>
    <w:rsid w:val="000A760F"/>
    <w:rsid w:val="000A7E6D"/>
    <w:rsid w:val="000B0D54"/>
    <w:rsid w:val="000B17C3"/>
    <w:rsid w:val="000B2494"/>
    <w:rsid w:val="000C3C7E"/>
    <w:rsid w:val="000C461C"/>
    <w:rsid w:val="000C4758"/>
    <w:rsid w:val="000C5AD6"/>
    <w:rsid w:val="000C60AF"/>
    <w:rsid w:val="000D0196"/>
    <w:rsid w:val="000D0815"/>
    <w:rsid w:val="000D114B"/>
    <w:rsid w:val="000D1AAF"/>
    <w:rsid w:val="000D321B"/>
    <w:rsid w:val="000D72CA"/>
    <w:rsid w:val="000E15BE"/>
    <w:rsid w:val="000E1B99"/>
    <w:rsid w:val="000E1DD1"/>
    <w:rsid w:val="000E1E18"/>
    <w:rsid w:val="000E7E79"/>
    <w:rsid w:val="000F0501"/>
    <w:rsid w:val="000F1D64"/>
    <w:rsid w:val="000F3293"/>
    <w:rsid w:val="000F4428"/>
    <w:rsid w:val="000F6444"/>
    <w:rsid w:val="000F7F60"/>
    <w:rsid w:val="001000E6"/>
    <w:rsid w:val="00101286"/>
    <w:rsid w:val="00103FF8"/>
    <w:rsid w:val="00104FE2"/>
    <w:rsid w:val="001052E2"/>
    <w:rsid w:val="00107308"/>
    <w:rsid w:val="00107F70"/>
    <w:rsid w:val="00111765"/>
    <w:rsid w:val="001149E1"/>
    <w:rsid w:val="001156DF"/>
    <w:rsid w:val="001177A3"/>
    <w:rsid w:val="00121509"/>
    <w:rsid w:val="00124608"/>
    <w:rsid w:val="00125648"/>
    <w:rsid w:val="00127D49"/>
    <w:rsid w:val="00131BD9"/>
    <w:rsid w:val="001359C9"/>
    <w:rsid w:val="00136146"/>
    <w:rsid w:val="00136A90"/>
    <w:rsid w:val="001371E8"/>
    <w:rsid w:val="00137F2F"/>
    <w:rsid w:val="0014023A"/>
    <w:rsid w:val="001402B9"/>
    <w:rsid w:val="001402FB"/>
    <w:rsid w:val="001405A1"/>
    <w:rsid w:val="0014066F"/>
    <w:rsid w:val="00140743"/>
    <w:rsid w:val="00141874"/>
    <w:rsid w:val="00143CAE"/>
    <w:rsid w:val="001440E2"/>
    <w:rsid w:val="00144C47"/>
    <w:rsid w:val="001466F3"/>
    <w:rsid w:val="001478CD"/>
    <w:rsid w:val="0015035B"/>
    <w:rsid w:val="001504FD"/>
    <w:rsid w:val="00150E13"/>
    <w:rsid w:val="0015177F"/>
    <w:rsid w:val="00151C46"/>
    <w:rsid w:val="001533EE"/>
    <w:rsid w:val="00155402"/>
    <w:rsid w:val="001559F9"/>
    <w:rsid w:val="00155C59"/>
    <w:rsid w:val="00156635"/>
    <w:rsid w:val="00157B03"/>
    <w:rsid w:val="00160CCA"/>
    <w:rsid w:val="00161240"/>
    <w:rsid w:val="00166608"/>
    <w:rsid w:val="00171D7C"/>
    <w:rsid w:val="00171ECD"/>
    <w:rsid w:val="001743C3"/>
    <w:rsid w:val="0017440E"/>
    <w:rsid w:val="0017538F"/>
    <w:rsid w:val="0017665D"/>
    <w:rsid w:val="0018049C"/>
    <w:rsid w:val="001805BB"/>
    <w:rsid w:val="001823DF"/>
    <w:rsid w:val="00187582"/>
    <w:rsid w:val="001903E0"/>
    <w:rsid w:val="00190B83"/>
    <w:rsid w:val="001924BD"/>
    <w:rsid w:val="00192952"/>
    <w:rsid w:val="00193531"/>
    <w:rsid w:val="00194B0F"/>
    <w:rsid w:val="00194BE0"/>
    <w:rsid w:val="00195386"/>
    <w:rsid w:val="00195925"/>
    <w:rsid w:val="001A05BD"/>
    <w:rsid w:val="001A52F1"/>
    <w:rsid w:val="001A59B1"/>
    <w:rsid w:val="001B1C53"/>
    <w:rsid w:val="001B23F6"/>
    <w:rsid w:val="001B2532"/>
    <w:rsid w:val="001B6998"/>
    <w:rsid w:val="001C1360"/>
    <w:rsid w:val="001C179B"/>
    <w:rsid w:val="001C2CB4"/>
    <w:rsid w:val="001C3586"/>
    <w:rsid w:val="001C434A"/>
    <w:rsid w:val="001C7311"/>
    <w:rsid w:val="001D0F97"/>
    <w:rsid w:val="001D14C9"/>
    <w:rsid w:val="001D768B"/>
    <w:rsid w:val="001E0999"/>
    <w:rsid w:val="001E3958"/>
    <w:rsid w:val="001E4546"/>
    <w:rsid w:val="001E4D77"/>
    <w:rsid w:val="001E5BEB"/>
    <w:rsid w:val="001E7F36"/>
    <w:rsid w:val="001E7F92"/>
    <w:rsid w:val="001F00AF"/>
    <w:rsid w:val="001F0A4E"/>
    <w:rsid w:val="001F0F44"/>
    <w:rsid w:val="001F14E5"/>
    <w:rsid w:val="001F1C89"/>
    <w:rsid w:val="001F5030"/>
    <w:rsid w:val="001F6A91"/>
    <w:rsid w:val="001F7C59"/>
    <w:rsid w:val="002010A5"/>
    <w:rsid w:val="00202B20"/>
    <w:rsid w:val="00204E2B"/>
    <w:rsid w:val="00207362"/>
    <w:rsid w:val="00207F5C"/>
    <w:rsid w:val="00212A0E"/>
    <w:rsid w:val="00214FA0"/>
    <w:rsid w:val="0021539B"/>
    <w:rsid w:val="002177F4"/>
    <w:rsid w:val="0022101D"/>
    <w:rsid w:val="00222471"/>
    <w:rsid w:val="00222611"/>
    <w:rsid w:val="00223109"/>
    <w:rsid w:val="00223ABA"/>
    <w:rsid w:val="002277D0"/>
    <w:rsid w:val="00227C5B"/>
    <w:rsid w:val="00230E87"/>
    <w:rsid w:val="00231438"/>
    <w:rsid w:val="002345F8"/>
    <w:rsid w:val="00235F4E"/>
    <w:rsid w:val="0023736C"/>
    <w:rsid w:val="0024182C"/>
    <w:rsid w:val="00241E1F"/>
    <w:rsid w:val="00243128"/>
    <w:rsid w:val="002436E8"/>
    <w:rsid w:val="002448B1"/>
    <w:rsid w:val="0024659E"/>
    <w:rsid w:val="00247189"/>
    <w:rsid w:val="00247724"/>
    <w:rsid w:val="00251228"/>
    <w:rsid w:val="00252B83"/>
    <w:rsid w:val="00252C43"/>
    <w:rsid w:val="002557FA"/>
    <w:rsid w:val="002558EE"/>
    <w:rsid w:val="00255DEF"/>
    <w:rsid w:val="00257D2F"/>
    <w:rsid w:val="00260923"/>
    <w:rsid w:val="0026204A"/>
    <w:rsid w:val="002637F2"/>
    <w:rsid w:val="00265A32"/>
    <w:rsid w:val="0026677A"/>
    <w:rsid w:val="00272EC7"/>
    <w:rsid w:val="00274BF2"/>
    <w:rsid w:val="00275BD7"/>
    <w:rsid w:val="00280216"/>
    <w:rsid w:val="002807EF"/>
    <w:rsid w:val="002826A5"/>
    <w:rsid w:val="00283AE2"/>
    <w:rsid w:val="00284455"/>
    <w:rsid w:val="0028493A"/>
    <w:rsid w:val="00284B97"/>
    <w:rsid w:val="002855A5"/>
    <w:rsid w:val="002855D8"/>
    <w:rsid w:val="002855DF"/>
    <w:rsid w:val="00285EFE"/>
    <w:rsid w:val="00286921"/>
    <w:rsid w:val="00290ED6"/>
    <w:rsid w:val="002917DB"/>
    <w:rsid w:val="00291F8A"/>
    <w:rsid w:val="00292066"/>
    <w:rsid w:val="0029220D"/>
    <w:rsid w:val="00293915"/>
    <w:rsid w:val="00294047"/>
    <w:rsid w:val="002946EB"/>
    <w:rsid w:val="00297520"/>
    <w:rsid w:val="002A0F30"/>
    <w:rsid w:val="002A1841"/>
    <w:rsid w:val="002A2BE7"/>
    <w:rsid w:val="002A3146"/>
    <w:rsid w:val="002A3CA2"/>
    <w:rsid w:val="002A5795"/>
    <w:rsid w:val="002A6182"/>
    <w:rsid w:val="002B3721"/>
    <w:rsid w:val="002B50AD"/>
    <w:rsid w:val="002C0A7B"/>
    <w:rsid w:val="002C3095"/>
    <w:rsid w:val="002C4E54"/>
    <w:rsid w:val="002C5113"/>
    <w:rsid w:val="002C52BE"/>
    <w:rsid w:val="002C69AA"/>
    <w:rsid w:val="002D073F"/>
    <w:rsid w:val="002D18B1"/>
    <w:rsid w:val="002D2F7A"/>
    <w:rsid w:val="002D4911"/>
    <w:rsid w:val="002D552F"/>
    <w:rsid w:val="002D5FCD"/>
    <w:rsid w:val="002D76D2"/>
    <w:rsid w:val="002E1D14"/>
    <w:rsid w:val="002E379C"/>
    <w:rsid w:val="002E3B9C"/>
    <w:rsid w:val="002E3EB4"/>
    <w:rsid w:val="002E40C9"/>
    <w:rsid w:val="002E4B29"/>
    <w:rsid w:val="002E6698"/>
    <w:rsid w:val="002E7940"/>
    <w:rsid w:val="002F00DB"/>
    <w:rsid w:val="002F0753"/>
    <w:rsid w:val="002F1C51"/>
    <w:rsid w:val="002F1F23"/>
    <w:rsid w:val="002F2BB2"/>
    <w:rsid w:val="002F4BE0"/>
    <w:rsid w:val="002F5F0B"/>
    <w:rsid w:val="00300483"/>
    <w:rsid w:val="003006C1"/>
    <w:rsid w:val="003026F7"/>
    <w:rsid w:val="003037DA"/>
    <w:rsid w:val="00303CEB"/>
    <w:rsid w:val="003049B0"/>
    <w:rsid w:val="003050FA"/>
    <w:rsid w:val="00305EF0"/>
    <w:rsid w:val="0030693E"/>
    <w:rsid w:val="003110C9"/>
    <w:rsid w:val="00312B75"/>
    <w:rsid w:val="00312D1B"/>
    <w:rsid w:val="00314526"/>
    <w:rsid w:val="00315631"/>
    <w:rsid w:val="003161CE"/>
    <w:rsid w:val="00322728"/>
    <w:rsid w:val="00322EB9"/>
    <w:rsid w:val="00325B0D"/>
    <w:rsid w:val="00326B15"/>
    <w:rsid w:val="00327BAE"/>
    <w:rsid w:val="00327E95"/>
    <w:rsid w:val="00327EF1"/>
    <w:rsid w:val="00332616"/>
    <w:rsid w:val="003336F7"/>
    <w:rsid w:val="00333A58"/>
    <w:rsid w:val="003341F6"/>
    <w:rsid w:val="00335362"/>
    <w:rsid w:val="003422C1"/>
    <w:rsid w:val="00342820"/>
    <w:rsid w:val="00342E82"/>
    <w:rsid w:val="003452CD"/>
    <w:rsid w:val="00345A10"/>
    <w:rsid w:val="00346533"/>
    <w:rsid w:val="003472E7"/>
    <w:rsid w:val="00347C77"/>
    <w:rsid w:val="00350124"/>
    <w:rsid w:val="0035099A"/>
    <w:rsid w:val="00351277"/>
    <w:rsid w:val="0035207A"/>
    <w:rsid w:val="0035320B"/>
    <w:rsid w:val="00354FFC"/>
    <w:rsid w:val="0035521F"/>
    <w:rsid w:val="00357D48"/>
    <w:rsid w:val="00361763"/>
    <w:rsid w:val="0036277E"/>
    <w:rsid w:val="0036376D"/>
    <w:rsid w:val="0036707E"/>
    <w:rsid w:val="003670B6"/>
    <w:rsid w:val="0036747D"/>
    <w:rsid w:val="0036756F"/>
    <w:rsid w:val="003676CA"/>
    <w:rsid w:val="00367DB6"/>
    <w:rsid w:val="00371EBA"/>
    <w:rsid w:val="00375283"/>
    <w:rsid w:val="003776A9"/>
    <w:rsid w:val="00380066"/>
    <w:rsid w:val="003803AA"/>
    <w:rsid w:val="00381300"/>
    <w:rsid w:val="0038533D"/>
    <w:rsid w:val="003858B0"/>
    <w:rsid w:val="00394203"/>
    <w:rsid w:val="00394C6A"/>
    <w:rsid w:val="0039660F"/>
    <w:rsid w:val="00396992"/>
    <w:rsid w:val="0039769E"/>
    <w:rsid w:val="00397BD2"/>
    <w:rsid w:val="003A0939"/>
    <w:rsid w:val="003A0999"/>
    <w:rsid w:val="003A1CA0"/>
    <w:rsid w:val="003A1CA8"/>
    <w:rsid w:val="003A242A"/>
    <w:rsid w:val="003A614D"/>
    <w:rsid w:val="003A6D5B"/>
    <w:rsid w:val="003A7160"/>
    <w:rsid w:val="003A7E80"/>
    <w:rsid w:val="003A7ECF"/>
    <w:rsid w:val="003B0680"/>
    <w:rsid w:val="003B1667"/>
    <w:rsid w:val="003B19E5"/>
    <w:rsid w:val="003B26F6"/>
    <w:rsid w:val="003B3004"/>
    <w:rsid w:val="003C4B47"/>
    <w:rsid w:val="003C5732"/>
    <w:rsid w:val="003C5EE9"/>
    <w:rsid w:val="003C6A64"/>
    <w:rsid w:val="003D25AD"/>
    <w:rsid w:val="003D2CD6"/>
    <w:rsid w:val="003D3891"/>
    <w:rsid w:val="003D4343"/>
    <w:rsid w:val="003D46BB"/>
    <w:rsid w:val="003D4D36"/>
    <w:rsid w:val="003D6A71"/>
    <w:rsid w:val="003E2AFF"/>
    <w:rsid w:val="003E35BF"/>
    <w:rsid w:val="003E6D7C"/>
    <w:rsid w:val="003E73AE"/>
    <w:rsid w:val="003F1CDC"/>
    <w:rsid w:val="003F3140"/>
    <w:rsid w:val="003F318A"/>
    <w:rsid w:val="003F3CE6"/>
    <w:rsid w:val="003F50E1"/>
    <w:rsid w:val="003F5841"/>
    <w:rsid w:val="003F66AA"/>
    <w:rsid w:val="003F6C12"/>
    <w:rsid w:val="003F7252"/>
    <w:rsid w:val="0040075F"/>
    <w:rsid w:val="00402C3E"/>
    <w:rsid w:val="0040364F"/>
    <w:rsid w:val="00403E66"/>
    <w:rsid w:val="004042F5"/>
    <w:rsid w:val="00404A42"/>
    <w:rsid w:val="0040518A"/>
    <w:rsid w:val="00407190"/>
    <w:rsid w:val="00407500"/>
    <w:rsid w:val="004109CB"/>
    <w:rsid w:val="0041103A"/>
    <w:rsid w:val="00411918"/>
    <w:rsid w:val="00412565"/>
    <w:rsid w:val="00413DD4"/>
    <w:rsid w:val="00421301"/>
    <w:rsid w:val="00421485"/>
    <w:rsid w:val="004232A7"/>
    <w:rsid w:val="00423826"/>
    <w:rsid w:val="00424C56"/>
    <w:rsid w:val="00424EB2"/>
    <w:rsid w:val="00425304"/>
    <w:rsid w:val="004258AF"/>
    <w:rsid w:val="00425CDC"/>
    <w:rsid w:val="00426B77"/>
    <w:rsid w:val="00426BF4"/>
    <w:rsid w:val="00426E2A"/>
    <w:rsid w:val="00427040"/>
    <w:rsid w:val="004309B2"/>
    <w:rsid w:val="0043188E"/>
    <w:rsid w:val="00431C28"/>
    <w:rsid w:val="004320A3"/>
    <w:rsid w:val="00432D37"/>
    <w:rsid w:val="00434C37"/>
    <w:rsid w:val="0043760F"/>
    <w:rsid w:val="004409FF"/>
    <w:rsid w:val="0044297F"/>
    <w:rsid w:val="00442CCC"/>
    <w:rsid w:val="00442DCF"/>
    <w:rsid w:val="00444E6D"/>
    <w:rsid w:val="004464C8"/>
    <w:rsid w:val="004479C8"/>
    <w:rsid w:val="00451140"/>
    <w:rsid w:val="004513E7"/>
    <w:rsid w:val="00451D45"/>
    <w:rsid w:val="004528E9"/>
    <w:rsid w:val="004539F5"/>
    <w:rsid w:val="00457522"/>
    <w:rsid w:val="00462FB9"/>
    <w:rsid w:val="004637B0"/>
    <w:rsid w:val="0046438D"/>
    <w:rsid w:val="0046582D"/>
    <w:rsid w:val="00465B57"/>
    <w:rsid w:val="00467631"/>
    <w:rsid w:val="00472201"/>
    <w:rsid w:val="004735C1"/>
    <w:rsid w:val="00473BB8"/>
    <w:rsid w:val="00474958"/>
    <w:rsid w:val="004750D6"/>
    <w:rsid w:val="0047579F"/>
    <w:rsid w:val="00477C5D"/>
    <w:rsid w:val="00481734"/>
    <w:rsid w:val="00482CC8"/>
    <w:rsid w:val="00483047"/>
    <w:rsid w:val="00483082"/>
    <w:rsid w:val="00485D35"/>
    <w:rsid w:val="0049040F"/>
    <w:rsid w:val="004922FA"/>
    <w:rsid w:val="00493D47"/>
    <w:rsid w:val="00496ADD"/>
    <w:rsid w:val="00496F7C"/>
    <w:rsid w:val="00496FA8"/>
    <w:rsid w:val="00497B6B"/>
    <w:rsid w:val="00497D1F"/>
    <w:rsid w:val="004A1444"/>
    <w:rsid w:val="004A3E2F"/>
    <w:rsid w:val="004A6059"/>
    <w:rsid w:val="004A6E86"/>
    <w:rsid w:val="004A7D81"/>
    <w:rsid w:val="004B1A22"/>
    <w:rsid w:val="004B2A05"/>
    <w:rsid w:val="004B3727"/>
    <w:rsid w:val="004B409D"/>
    <w:rsid w:val="004B4B60"/>
    <w:rsid w:val="004B75B9"/>
    <w:rsid w:val="004C1802"/>
    <w:rsid w:val="004C2CAE"/>
    <w:rsid w:val="004C4D0C"/>
    <w:rsid w:val="004C5C5D"/>
    <w:rsid w:val="004C636F"/>
    <w:rsid w:val="004C7006"/>
    <w:rsid w:val="004C7E86"/>
    <w:rsid w:val="004D06E5"/>
    <w:rsid w:val="004D0CE6"/>
    <w:rsid w:val="004D17CB"/>
    <w:rsid w:val="004D3406"/>
    <w:rsid w:val="004D3579"/>
    <w:rsid w:val="004D3681"/>
    <w:rsid w:val="004D42D2"/>
    <w:rsid w:val="004D48D0"/>
    <w:rsid w:val="004E003D"/>
    <w:rsid w:val="004E0E31"/>
    <w:rsid w:val="004E106B"/>
    <w:rsid w:val="004E25AC"/>
    <w:rsid w:val="004E2A92"/>
    <w:rsid w:val="004E3A58"/>
    <w:rsid w:val="004E5BA7"/>
    <w:rsid w:val="004E72F5"/>
    <w:rsid w:val="004F0F25"/>
    <w:rsid w:val="004F202C"/>
    <w:rsid w:val="004F3818"/>
    <w:rsid w:val="004F5513"/>
    <w:rsid w:val="004F703E"/>
    <w:rsid w:val="004F762A"/>
    <w:rsid w:val="0050029E"/>
    <w:rsid w:val="005009F9"/>
    <w:rsid w:val="005042D4"/>
    <w:rsid w:val="005042E8"/>
    <w:rsid w:val="00504B91"/>
    <w:rsid w:val="00506A12"/>
    <w:rsid w:val="00506D0F"/>
    <w:rsid w:val="00510859"/>
    <w:rsid w:val="00511BBF"/>
    <w:rsid w:val="00511C5B"/>
    <w:rsid w:val="00514363"/>
    <w:rsid w:val="00514C3D"/>
    <w:rsid w:val="005163BD"/>
    <w:rsid w:val="00517DD5"/>
    <w:rsid w:val="00517F1E"/>
    <w:rsid w:val="00520EB1"/>
    <w:rsid w:val="00523548"/>
    <w:rsid w:val="005239E1"/>
    <w:rsid w:val="005260B5"/>
    <w:rsid w:val="0052662F"/>
    <w:rsid w:val="00530352"/>
    <w:rsid w:val="00530D51"/>
    <w:rsid w:val="00530DEB"/>
    <w:rsid w:val="00531DB9"/>
    <w:rsid w:val="00533C19"/>
    <w:rsid w:val="00533DEB"/>
    <w:rsid w:val="00535420"/>
    <w:rsid w:val="005379D1"/>
    <w:rsid w:val="00537B1D"/>
    <w:rsid w:val="0054014E"/>
    <w:rsid w:val="005419A1"/>
    <w:rsid w:val="0054252D"/>
    <w:rsid w:val="00543BFA"/>
    <w:rsid w:val="00544E9F"/>
    <w:rsid w:val="00547BA5"/>
    <w:rsid w:val="00547CB5"/>
    <w:rsid w:val="00553072"/>
    <w:rsid w:val="00553083"/>
    <w:rsid w:val="0055388F"/>
    <w:rsid w:val="00553FF2"/>
    <w:rsid w:val="005541C3"/>
    <w:rsid w:val="005577AA"/>
    <w:rsid w:val="0056012A"/>
    <w:rsid w:val="005609D3"/>
    <w:rsid w:val="00560B14"/>
    <w:rsid w:val="0056232B"/>
    <w:rsid w:val="00562F80"/>
    <w:rsid w:val="005638F0"/>
    <w:rsid w:val="0056545F"/>
    <w:rsid w:val="00566218"/>
    <w:rsid w:val="00567630"/>
    <w:rsid w:val="00567859"/>
    <w:rsid w:val="00570716"/>
    <w:rsid w:val="0057175B"/>
    <w:rsid w:val="00575183"/>
    <w:rsid w:val="00575A38"/>
    <w:rsid w:val="00575C4A"/>
    <w:rsid w:val="0058085A"/>
    <w:rsid w:val="00582821"/>
    <w:rsid w:val="005828F3"/>
    <w:rsid w:val="00584828"/>
    <w:rsid w:val="00586DC0"/>
    <w:rsid w:val="005934A5"/>
    <w:rsid w:val="00595043"/>
    <w:rsid w:val="0059780E"/>
    <w:rsid w:val="005979D1"/>
    <w:rsid w:val="005A0A11"/>
    <w:rsid w:val="005A1543"/>
    <w:rsid w:val="005A2BCE"/>
    <w:rsid w:val="005A2CF5"/>
    <w:rsid w:val="005A3FEB"/>
    <w:rsid w:val="005A3FF6"/>
    <w:rsid w:val="005A45BC"/>
    <w:rsid w:val="005B19AE"/>
    <w:rsid w:val="005B3857"/>
    <w:rsid w:val="005B4DD4"/>
    <w:rsid w:val="005B56A8"/>
    <w:rsid w:val="005B5CD2"/>
    <w:rsid w:val="005B6672"/>
    <w:rsid w:val="005C041F"/>
    <w:rsid w:val="005C044E"/>
    <w:rsid w:val="005C34AF"/>
    <w:rsid w:val="005C3FB8"/>
    <w:rsid w:val="005C4C37"/>
    <w:rsid w:val="005C5332"/>
    <w:rsid w:val="005C6155"/>
    <w:rsid w:val="005C638D"/>
    <w:rsid w:val="005C652C"/>
    <w:rsid w:val="005D016D"/>
    <w:rsid w:val="005D159C"/>
    <w:rsid w:val="005D3EE9"/>
    <w:rsid w:val="005D46A8"/>
    <w:rsid w:val="005D6825"/>
    <w:rsid w:val="005D7ACD"/>
    <w:rsid w:val="005E182F"/>
    <w:rsid w:val="005E3A59"/>
    <w:rsid w:val="005E6FA0"/>
    <w:rsid w:val="005E76BD"/>
    <w:rsid w:val="005F0B59"/>
    <w:rsid w:val="005F0B7D"/>
    <w:rsid w:val="005F12E6"/>
    <w:rsid w:val="005F1ABB"/>
    <w:rsid w:val="005F3506"/>
    <w:rsid w:val="005F6C6C"/>
    <w:rsid w:val="005F75FD"/>
    <w:rsid w:val="005F7D05"/>
    <w:rsid w:val="00600220"/>
    <w:rsid w:val="00600346"/>
    <w:rsid w:val="00600B49"/>
    <w:rsid w:val="006054DA"/>
    <w:rsid w:val="006058DB"/>
    <w:rsid w:val="00605E6F"/>
    <w:rsid w:val="0060632C"/>
    <w:rsid w:val="0060707D"/>
    <w:rsid w:val="00607221"/>
    <w:rsid w:val="00615FF4"/>
    <w:rsid w:val="006161BE"/>
    <w:rsid w:val="0061698A"/>
    <w:rsid w:val="006200F0"/>
    <w:rsid w:val="00621AFE"/>
    <w:rsid w:val="00621BFA"/>
    <w:rsid w:val="00623CB1"/>
    <w:rsid w:val="00625D2C"/>
    <w:rsid w:val="0062692B"/>
    <w:rsid w:val="00631BF3"/>
    <w:rsid w:val="00634B5F"/>
    <w:rsid w:val="00635971"/>
    <w:rsid w:val="006403D9"/>
    <w:rsid w:val="00641377"/>
    <w:rsid w:val="0064139A"/>
    <w:rsid w:val="00641411"/>
    <w:rsid w:val="006430C9"/>
    <w:rsid w:val="00643280"/>
    <w:rsid w:val="006438BF"/>
    <w:rsid w:val="00643902"/>
    <w:rsid w:val="006445B3"/>
    <w:rsid w:val="006450B6"/>
    <w:rsid w:val="00645421"/>
    <w:rsid w:val="00646912"/>
    <w:rsid w:val="00647EF9"/>
    <w:rsid w:val="0065100D"/>
    <w:rsid w:val="00651458"/>
    <w:rsid w:val="0065199A"/>
    <w:rsid w:val="00652374"/>
    <w:rsid w:val="006546DE"/>
    <w:rsid w:val="00656422"/>
    <w:rsid w:val="006614D6"/>
    <w:rsid w:val="00665B80"/>
    <w:rsid w:val="00665DD1"/>
    <w:rsid w:val="00665FE3"/>
    <w:rsid w:val="00666125"/>
    <w:rsid w:val="0066653C"/>
    <w:rsid w:val="006702A5"/>
    <w:rsid w:val="006708A6"/>
    <w:rsid w:val="00670DC4"/>
    <w:rsid w:val="00670EB2"/>
    <w:rsid w:val="00672541"/>
    <w:rsid w:val="00672EC1"/>
    <w:rsid w:val="0067395D"/>
    <w:rsid w:val="0067428D"/>
    <w:rsid w:val="006746C8"/>
    <w:rsid w:val="006756F3"/>
    <w:rsid w:val="0067771F"/>
    <w:rsid w:val="006808C4"/>
    <w:rsid w:val="006824AC"/>
    <w:rsid w:val="0068297D"/>
    <w:rsid w:val="00682C7D"/>
    <w:rsid w:val="00683A91"/>
    <w:rsid w:val="00684E93"/>
    <w:rsid w:val="00691A2E"/>
    <w:rsid w:val="00692957"/>
    <w:rsid w:val="00696FC6"/>
    <w:rsid w:val="006A2C23"/>
    <w:rsid w:val="006A5198"/>
    <w:rsid w:val="006A777F"/>
    <w:rsid w:val="006A7CBA"/>
    <w:rsid w:val="006B6CAD"/>
    <w:rsid w:val="006B7A69"/>
    <w:rsid w:val="006C0061"/>
    <w:rsid w:val="006C08DE"/>
    <w:rsid w:val="006C1521"/>
    <w:rsid w:val="006C161F"/>
    <w:rsid w:val="006C391D"/>
    <w:rsid w:val="006C6DF2"/>
    <w:rsid w:val="006C7B00"/>
    <w:rsid w:val="006C7BE7"/>
    <w:rsid w:val="006D114A"/>
    <w:rsid w:val="006D12C5"/>
    <w:rsid w:val="006D1458"/>
    <w:rsid w:val="006D23AE"/>
    <w:rsid w:val="006D5B36"/>
    <w:rsid w:val="006D76E7"/>
    <w:rsid w:val="006E3015"/>
    <w:rsid w:val="006E76DA"/>
    <w:rsid w:val="006F2532"/>
    <w:rsid w:val="006F350E"/>
    <w:rsid w:val="006F4C42"/>
    <w:rsid w:val="006F4DEA"/>
    <w:rsid w:val="006F768A"/>
    <w:rsid w:val="006F7E6D"/>
    <w:rsid w:val="007013D5"/>
    <w:rsid w:val="007036D0"/>
    <w:rsid w:val="00705910"/>
    <w:rsid w:val="00705B3C"/>
    <w:rsid w:val="007070E4"/>
    <w:rsid w:val="007121BC"/>
    <w:rsid w:val="00712C63"/>
    <w:rsid w:val="007149FC"/>
    <w:rsid w:val="00716F28"/>
    <w:rsid w:val="0071784C"/>
    <w:rsid w:val="00721DDC"/>
    <w:rsid w:val="00722F5F"/>
    <w:rsid w:val="00723C97"/>
    <w:rsid w:val="0072629E"/>
    <w:rsid w:val="00726CA7"/>
    <w:rsid w:val="007311B4"/>
    <w:rsid w:val="00733B8B"/>
    <w:rsid w:val="00734621"/>
    <w:rsid w:val="00734ABA"/>
    <w:rsid w:val="00737AA3"/>
    <w:rsid w:val="007416DE"/>
    <w:rsid w:val="0074197E"/>
    <w:rsid w:val="00741E64"/>
    <w:rsid w:val="007426B7"/>
    <w:rsid w:val="00744393"/>
    <w:rsid w:val="00744E37"/>
    <w:rsid w:val="00752A9B"/>
    <w:rsid w:val="00753D3E"/>
    <w:rsid w:val="00760650"/>
    <w:rsid w:val="00761F23"/>
    <w:rsid w:val="00762196"/>
    <w:rsid w:val="00764433"/>
    <w:rsid w:val="0076651A"/>
    <w:rsid w:val="00766E26"/>
    <w:rsid w:val="00767683"/>
    <w:rsid w:val="007701FD"/>
    <w:rsid w:val="007711C2"/>
    <w:rsid w:val="00772C3E"/>
    <w:rsid w:val="00773DA6"/>
    <w:rsid w:val="00774B21"/>
    <w:rsid w:val="00775973"/>
    <w:rsid w:val="00776707"/>
    <w:rsid w:val="007806EF"/>
    <w:rsid w:val="00780864"/>
    <w:rsid w:val="00781E3A"/>
    <w:rsid w:val="0078217A"/>
    <w:rsid w:val="00786B78"/>
    <w:rsid w:val="00786BE2"/>
    <w:rsid w:val="007878D3"/>
    <w:rsid w:val="00787AD3"/>
    <w:rsid w:val="007901F5"/>
    <w:rsid w:val="007918BB"/>
    <w:rsid w:val="00792E18"/>
    <w:rsid w:val="007951A9"/>
    <w:rsid w:val="007954CF"/>
    <w:rsid w:val="007A2783"/>
    <w:rsid w:val="007A2FA9"/>
    <w:rsid w:val="007A7732"/>
    <w:rsid w:val="007B073D"/>
    <w:rsid w:val="007B0B85"/>
    <w:rsid w:val="007B284C"/>
    <w:rsid w:val="007C20A4"/>
    <w:rsid w:val="007C32EE"/>
    <w:rsid w:val="007C4B74"/>
    <w:rsid w:val="007C5DBF"/>
    <w:rsid w:val="007C6799"/>
    <w:rsid w:val="007D0C5D"/>
    <w:rsid w:val="007D264B"/>
    <w:rsid w:val="007D641C"/>
    <w:rsid w:val="007E2CF8"/>
    <w:rsid w:val="007E77F5"/>
    <w:rsid w:val="007F0CEE"/>
    <w:rsid w:val="007F4715"/>
    <w:rsid w:val="007F4A8E"/>
    <w:rsid w:val="007F5C6A"/>
    <w:rsid w:val="00802E71"/>
    <w:rsid w:val="00803A55"/>
    <w:rsid w:val="00804593"/>
    <w:rsid w:val="00806C1B"/>
    <w:rsid w:val="00806CE2"/>
    <w:rsid w:val="00811598"/>
    <w:rsid w:val="00816001"/>
    <w:rsid w:val="008203C8"/>
    <w:rsid w:val="00822466"/>
    <w:rsid w:val="008234A0"/>
    <w:rsid w:val="0082391A"/>
    <w:rsid w:val="00824C1B"/>
    <w:rsid w:val="008274AB"/>
    <w:rsid w:val="008301C6"/>
    <w:rsid w:val="00831775"/>
    <w:rsid w:val="008321A1"/>
    <w:rsid w:val="00835329"/>
    <w:rsid w:val="00837327"/>
    <w:rsid w:val="008418A9"/>
    <w:rsid w:val="00843DE2"/>
    <w:rsid w:val="00843FE4"/>
    <w:rsid w:val="00845147"/>
    <w:rsid w:val="008457BF"/>
    <w:rsid w:val="00845D27"/>
    <w:rsid w:val="008568BA"/>
    <w:rsid w:val="00856CC1"/>
    <w:rsid w:val="008579A2"/>
    <w:rsid w:val="0086030C"/>
    <w:rsid w:val="00866539"/>
    <w:rsid w:val="00866C2D"/>
    <w:rsid w:val="00872B4A"/>
    <w:rsid w:val="00873BB2"/>
    <w:rsid w:val="008754E6"/>
    <w:rsid w:val="00876A50"/>
    <w:rsid w:val="00877428"/>
    <w:rsid w:val="00880714"/>
    <w:rsid w:val="00882C8A"/>
    <w:rsid w:val="008848B0"/>
    <w:rsid w:val="00885BE5"/>
    <w:rsid w:val="00887E3E"/>
    <w:rsid w:val="00893664"/>
    <w:rsid w:val="00895822"/>
    <w:rsid w:val="00896488"/>
    <w:rsid w:val="00897401"/>
    <w:rsid w:val="00897A04"/>
    <w:rsid w:val="008A076C"/>
    <w:rsid w:val="008A14C7"/>
    <w:rsid w:val="008A1A3F"/>
    <w:rsid w:val="008A20FC"/>
    <w:rsid w:val="008A262E"/>
    <w:rsid w:val="008A2B96"/>
    <w:rsid w:val="008A39D4"/>
    <w:rsid w:val="008A506D"/>
    <w:rsid w:val="008A5F60"/>
    <w:rsid w:val="008A7CF7"/>
    <w:rsid w:val="008B2267"/>
    <w:rsid w:val="008B2398"/>
    <w:rsid w:val="008B2AB3"/>
    <w:rsid w:val="008B2F2B"/>
    <w:rsid w:val="008B3C02"/>
    <w:rsid w:val="008B76AE"/>
    <w:rsid w:val="008B7A7C"/>
    <w:rsid w:val="008B7C63"/>
    <w:rsid w:val="008C0041"/>
    <w:rsid w:val="008C0C54"/>
    <w:rsid w:val="008C16BF"/>
    <w:rsid w:val="008C2153"/>
    <w:rsid w:val="008C3430"/>
    <w:rsid w:val="008C46A0"/>
    <w:rsid w:val="008C4C36"/>
    <w:rsid w:val="008D07E2"/>
    <w:rsid w:val="008D0D0A"/>
    <w:rsid w:val="008D1C10"/>
    <w:rsid w:val="008D2026"/>
    <w:rsid w:val="008D2FD1"/>
    <w:rsid w:val="008D45FC"/>
    <w:rsid w:val="008D586E"/>
    <w:rsid w:val="008D641B"/>
    <w:rsid w:val="008E0FBA"/>
    <w:rsid w:val="008E44EE"/>
    <w:rsid w:val="008E4B1A"/>
    <w:rsid w:val="008E6320"/>
    <w:rsid w:val="008F0110"/>
    <w:rsid w:val="008F086B"/>
    <w:rsid w:val="008F3A38"/>
    <w:rsid w:val="008F614C"/>
    <w:rsid w:val="008F7054"/>
    <w:rsid w:val="008F7273"/>
    <w:rsid w:val="00900C13"/>
    <w:rsid w:val="009011B4"/>
    <w:rsid w:val="00901ED6"/>
    <w:rsid w:val="0090224E"/>
    <w:rsid w:val="009023DF"/>
    <w:rsid w:val="0090378B"/>
    <w:rsid w:val="00903D51"/>
    <w:rsid w:val="00904E24"/>
    <w:rsid w:val="009055C3"/>
    <w:rsid w:val="009056A6"/>
    <w:rsid w:val="00905E1D"/>
    <w:rsid w:val="00906693"/>
    <w:rsid w:val="00911E11"/>
    <w:rsid w:val="00913AF3"/>
    <w:rsid w:val="00922C90"/>
    <w:rsid w:val="009238BF"/>
    <w:rsid w:val="009270EF"/>
    <w:rsid w:val="00927155"/>
    <w:rsid w:val="009276DF"/>
    <w:rsid w:val="009305CB"/>
    <w:rsid w:val="00932BA6"/>
    <w:rsid w:val="009331EC"/>
    <w:rsid w:val="00936553"/>
    <w:rsid w:val="00936627"/>
    <w:rsid w:val="009374D9"/>
    <w:rsid w:val="00940C2D"/>
    <w:rsid w:val="009438EE"/>
    <w:rsid w:val="009442D2"/>
    <w:rsid w:val="00946992"/>
    <w:rsid w:val="00946FF6"/>
    <w:rsid w:val="009504B8"/>
    <w:rsid w:val="00950E26"/>
    <w:rsid w:val="00952985"/>
    <w:rsid w:val="0095445A"/>
    <w:rsid w:val="00957362"/>
    <w:rsid w:val="00961475"/>
    <w:rsid w:val="0096183C"/>
    <w:rsid w:val="00961FAB"/>
    <w:rsid w:val="00962068"/>
    <w:rsid w:val="0096281B"/>
    <w:rsid w:val="0096371C"/>
    <w:rsid w:val="00963E25"/>
    <w:rsid w:val="0096422D"/>
    <w:rsid w:val="009648A4"/>
    <w:rsid w:val="009658A4"/>
    <w:rsid w:val="009704BC"/>
    <w:rsid w:val="009707B8"/>
    <w:rsid w:val="00970D41"/>
    <w:rsid w:val="00971D05"/>
    <w:rsid w:val="009720E5"/>
    <w:rsid w:val="0097495B"/>
    <w:rsid w:val="00976C58"/>
    <w:rsid w:val="009813F9"/>
    <w:rsid w:val="00983F35"/>
    <w:rsid w:val="00984E76"/>
    <w:rsid w:val="009853EC"/>
    <w:rsid w:val="00985756"/>
    <w:rsid w:val="009858C1"/>
    <w:rsid w:val="00985A0C"/>
    <w:rsid w:val="0098689C"/>
    <w:rsid w:val="00990EC1"/>
    <w:rsid w:val="00991C95"/>
    <w:rsid w:val="009A18E2"/>
    <w:rsid w:val="009A2F90"/>
    <w:rsid w:val="009A3FE8"/>
    <w:rsid w:val="009A4936"/>
    <w:rsid w:val="009A5285"/>
    <w:rsid w:val="009A7D37"/>
    <w:rsid w:val="009B1973"/>
    <w:rsid w:val="009B3A93"/>
    <w:rsid w:val="009B4DA5"/>
    <w:rsid w:val="009B6EEF"/>
    <w:rsid w:val="009B7BE4"/>
    <w:rsid w:val="009C25B4"/>
    <w:rsid w:val="009C2F4A"/>
    <w:rsid w:val="009C4D59"/>
    <w:rsid w:val="009C75C1"/>
    <w:rsid w:val="009D0245"/>
    <w:rsid w:val="009D15DE"/>
    <w:rsid w:val="009D2E60"/>
    <w:rsid w:val="009D3940"/>
    <w:rsid w:val="009D3E7C"/>
    <w:rsid w:val="009D4E85"/>
    <w:rsid w:val="009D569D"/>
    <w:rsid w:val="009D5733"/>
    <w:rsid w:val="009D6471"/>
    <w:rsid w:val="009E168A"/>
    <w:rsid w:val="009E1B9F"/>
    <w:rsid w:val="009E3E09"/>
    <w:rsid w:val="009E3F9E"/>
    <w:rsid w:val="009E44A3"/>
    <w:rsid w:val="009E78DE"/>
    <w:rsid w:val="009E7A9A"/>
    <w:rsid w:val="009E7C75"/>
    <w:rsid w:val="00A00A0A"/>
    <w:rsid w:val="00A01B6A"/>
    <w:rsid w:val="00A02D71"/>
    <w:rsid w:val="00A030C4"/>
    <w:rsid w:val="00A0763C"/>
    <w:rsid w:val="00A07F3D"/>
    <w:rsid w:val="00A120F0"/>
    <w:rsid w:val="00A1233F"/>
    <w:rsid w:val="00A1248D"/>
    <w:rsid w:val="00A14944"/>
    <w:rsid w:val="00A16CCD"/>
    <w:rsid w:val="00A1750E"/>
    <w:rsid w:val="00A20422"/>
    <w:rsid w:val="00A20432"/>
    <w:rsid w:val="00A229D2"/>
    <w:rsid w:val="00A22EEE"/>
    <w:rsid w:val="00A248A2"/>
    <w:rsid w:val="00A25228"/>
    <w:rsid w:val="00A26167"/>
    <w:rsid w:val="00A27BED"/>
    <w:rsid w:val="00A27E12"/>
    <w:rsid w:val="00A27E61"/>
    <w:rsid w:val="00A31C00"/>
    <w:rsid w:val="00A31E6A"/>
    <w:rsid w:val="00A32F60"/>
    <w:rsid w:val="00A42BFF"/>
    <w:rsid w:val="00A44217"/>
    <w:rsid w:val="00A52225"/>
    <w:rsid w:val="00A525E1"/>
    <w:rsid w:val="00A53135"/>
    <w:rsid w:val="00A53637"/>
    <w:rsid w:val="00A542E0"/>
    <w:rsid w:val="00A54577"/>
    <w:rsid w:val="00A5459B"/>
    <w:rsid w:val="00A545CD"/>
    <w:rsid w:val="00A549F0"/>
    <w:rsid w:val="00A54BD0"/>
    <w:rsid w:val="00A55205"/>
    <w:rsid w:val="00A55951"/>
    <w:rsid w:val="00A6019A"/>
    <w:rsid w:val="00A65457"/>
    <w:rsid w:val="00A66A77"/>
    <w:rsid w:val="00A70033"/>
    <w:rsid w:val="00A72312"/>
    <w:rsid w:val="00A7231F"/>
    <w:rsid w:val="00A7287C"/>
    <w:rsid w:val="00A75672"/>
    <w:rsid w:val="00A8290A"/>
    <w:rsid w:val="00A8454B"/>
    <w:rsid w:val="00A8635B"/>
    <w:rsid w:val="00A86FF4"/>
    <w:rsid w:val="00A877C4"/>
    <w:rsid w:val="00A9527A"/>
    <w:rsid w:val="00A95AF7"/>
    <w:rsid w:val="00A96605"/>
    <w:rsid w:val="00A96BFE"/>
    <w:rsid w:val="00A97D9D"/>
    <w:rsid w:val="00AA0110"/>
    <w:rsid w:val="00AA3BE6"/>
    <w:rsid w:val="00AA4C8C"/>
    <w:rsid w:val="00AA7F9F"/>
    <w:rsid w:val="00AB1BEE"/>
    <w:rsid w:val="00AB6AA9"/>
    <w:rsid w:val="00AC08D9"/>
    <w:rsid w:val="00AC45A8"/>
    <w:rsid w:val="00AC60D7"/>
    <w:rsid w:val="00AC6596"/>
    <w:rsid w:val="00AC7416"/>
    <w:rsid w:val="00AC7D4F"/>
    <w:rsid w:val="00AD1791"/>
    <w:rsid w:val="00AD1D1C"/>
    <w:rsid w:val="00AD4A7B"/>
    <w:rsid w:val="00AD60D3"/>
    <w:rsid w:val="00AD6DAE"/>
    <w:rsid w:val="00AD6F1E"/>
    <w:rsid w:val="00AD7292"/>
    <w:rsid w:val="00AD7605"/>
    <w:rsid w:val="00AE00F4"/>
    <w:rsid w:val="00AE1D02"/>
    <w:rsid w:val="00AE489A"/>
    <w:rsid w:val="00AE5379"/>
    <w:rsid w:val="00AE6137"/>
    <w:rsid w:val="00AE6DF8"/>
    <w:rsid w:val="00AF06C4"/>
    <w:rsid w:val="00AF1F21"/>
    <w:rsid w:val="00AF2066"/>
    <w:rsid w:val="00AF25CC"/>
    <w:rsid w:val="00AF4807"/>
    <w:rsid w:val="00B00D96"/>
    <w:rsid w:val="00B029AA"/>
    <w:rsid w:val="00B0338A"/>
    <w:rsid w:val="00B0378A"/>
    <w:rsid w:val="00B04234"/>
    <w:rsid w:val="00B049D5"/>
    <w:rsid w:val="00B068DB"/>
    <w:rsid w:val="00B06F2A"/>
    <w:rsid w:val="00B072AB"/>
    <w:rsid w:val="00B07BD9"/>
    <w:rsid w:val="00B1248A"/>
    <w:rsid w:val="00B12888"/>
    <w:rsid w:val="00B1502F"/>
    <w:rsid w:val="00B154D1"/>
    <w:rsid w:val="00B16264"/>
    <w:rsid w:val="00B17B5E"/>
    <w:rsid w:val="00B17FF6"/>
    <w:rsid w:val="00B207BE"/>
    <w:rsid w:val="00B20B3D"/>
    <w:rsid w:val="00B22F3A"/>
    <w:rsid w:val="00B244A5"/>
    <w:rsid w:val="00B24520"/>
    <w:rsid w:val="00B26259"/>
    <w:rsid w:val="00B30147"/>
    <w:rsid w:val="00B33052"/>
    <w:rsid w:val="00B339A2"/>
    <w:rsid w:val="00B33BCF"/>
    <w:rsid w:val="00B35F41"/>
    <w:rsid w:val="00B40E0B"/>
    <w:rsid w:val="00B414DB"/>
    <w:rsid w:val="00B418B6"/>
    <w:rsid w:val="00B42B48"/>
    <w:rsid w:val="00B444D7"/>
    <w:rsid w:val="00B46CEF"/>
    <w:rsid w:val="00B473CE"/>
    <w:rsid w:val="00B478E6"/>
    <w:rsid w:val="00B51AD3"/>
    <w:rsid w:val="00B52994"/>
    <w:rsid w:val="00B53224"/>
    <w:rsid w:val="00B53DBB"/>
    <w:rsid w:val="00B54A1E"/>
    <w:rsid w:val="00B60594"/>
    <w:rsid w:val="00B60868"/>
    <w:rsid w:val="00B63FF4"/>
    <w:rsid w:val="00B65008"/>
    <w:rsid w:val="00B65860"/>
    <w:rsid w:val="00B6699E"/>
    <w:rsid w:val="00B67C4B"/>
    <w:rsid w:val="00B7027E"/>
    <w:rsid w:val="00B80536"/>
    <w:rsid w:val="00B80B23"/>
    <w:rsid w:val="00B83321"/>
    <w:rsid w:val="00B86D1B"/>
    <w:rsid w:val="00B86F5E"/>
    <w:rsid w:val="00B87185"/>
    <w:rsid w:val="00B903EB"/>
    <w:rsid w:val="00B91563"/>
    <w:rsid w:val="00B927B6"/>
    <w:rsid w:val="00B92E71"/>
    <w:rsid w:val="00B9550B"/>
    <w:rsid w:val="00B96174"/>
    <w:rsid w:val="00B966EB"/>
    <w:rsid w:val="00BA0DD0"/>
    <w:rsid w:val="00BA2C6A"/>
    <w:rsid w:val="00BA3A93"/>
    <w:rsid w:val="00BA5212"/>
    <w:rsid w:val="00BA6A64"/>
    <w:rsid w:val="00BA72CF"/>
    <w:rsid w:val="00BA731B"/>
    <w:rsid w:val="00BA76B0"/>
    <w:rsid w:val="00BB06F5"/>
    <w:rsid w:val="00BB29CC"/>
    <w:rsid w:val="00BB3FF1"/>
    <w:rsid w:val="00BB48BD"/>
    <w:rsid w:val="00BB61D0"/>
    <w:rsid w:val="00BC12BD"/>
    <w:rsid w:val="00BC18AE"/>
    <w:rsid w:val="00BC2803"/>
    <w:rsid w:val="00BC295C"/>
    <w:rsid w:val="00BC5696"/>
    <w:rsid w:val="00BC5B86"/>
    <w:rsid w:val="00BC6610"/>
    <w:rsid w:val="00BC718F"/>
    <w:rsid w:val="00BD1934"/>
    <w:rsid w:val="00BD27AE"/>
    <w:rsid w:val="00BD5719"/>
    <w:rsid w:val="00BD58D6"/>
    <w:rsid w:val="00BD5C79"/>
    <w:rsid w:val="00BD720F"/>
    <w:rsid w:val="00BD7D97"/>
    <w:rsid w:val="00BE083F"/>
    <w:rsid w:val="00BE1944"/>
    <w:rsid w:val="00BE19A1"/>
    <w:rsid w:val="00BE2705"/>
    <w:rsid w:val="00BE3517"/>
    <w:rsid w:val="00BE7042"/>
    <w:rsid w:val="00BE7F68"/>
    <w:rsid w:val="00BF1537"/>
    <w:rsid w:val="00BF1E9B"/>
    <w:rsid w:val="00BF2F99"/>
    <w:rsid w:val="00BF3E5A"/>
    <w:rsid w:val="00BF5E7B"/>
    <w:rsid w:val="00BF6902"/>
    <w:rsid w:val="00BF6B23"/>
    <w:rsid w:val="00C00A7C"/>
    <w:rsid w:val="00C010FD"/>
    <w:rsid w:val="00C028D6"/>
    <w:rsid w:val="00C03946"/>
    <w:rsid w:val="00C04B8F"/>
    <w:rsid w:val="00C05A46"/>
    <w:rsid w:val="00C05B49"/>
    <w:rsid w:val="00C062F9"/>
    <w:rsid w:val="00C07171"/>
    <w:rsid w:val="00C111D6"/>
    <w:rsid w:val="00C113FD"/>
    <w:rsid w:val="00C121F0"/>
    <w:rsid w:val="00C13ACF"/>
    <w:rsid w:val="00C13C12"/>
    <w:rsid w:val="00C14DF2"/>
    <w:rsid w:val="00C169F8"/>
    <w:rsid w:val="00C23A90"/>
    <w:rsid w:val="00C25A47"/>
    <w:rsid w:val="00C25A88"/>
    <w:rsid w:val="00C27952"/>
    <w:rsid w:val="00C27F6A"/>
    <w:rsid w:val="00C36863"/>
    <w:rsid w:val="00C411B8"/>
    <w:rsid w:val="00C41820"/>
    <w:rsid w:val="00C4339A"/>
    <w:rsid w:val="00C437A0"/>
    <w:rsid w:val="00C43E71"/>
    <w:rsid w:val="00C4626E"/>
    <w:rsid w:val="00C47AEA"/>
    <w:rsid w:val="00C505C9"/>
    <w:rsid w:val="00C508E7"/>
    <w:rsid w:val="00C54054"/>
    <w:rsid w:val="00C57D0F"/>
    <w:rsid w:val="00C61004"/>
    <w:rsid w:val="00C6161C"/>
    <w:rsid w:val="00C62030"/>
    <w:rsid w:val="00C62A93"/>
    <w:rsid w:val="00C63D1D"/>
    <w:rsid w:val="00C708E8"/>
    <w:rsid w:val="00C721DD"/>
    <w:rsid w:val="00C72A13"/>
    <w:rsid w:val="00C72B22"/>
    <w:rsid w:val="00C73675"/>
    <w:rsid w:val="00C736EF"/>
    <w:rsid w:val="00C73BD6"/>
    <w:rsid w:val="00C7538C"/>
    <w:rsid w:val="00C75823"/>
    <w:rsid w:val="00C758FD"/>
    <w:rsid w:val="00C80A31"/>
    <w:rsid w:val="00C80BAD"/>
    <w:rsid w:val="00C8292B"/>
    <w:rsid w:val="00C82EE4"/>
    <w:rsid w:val="00C8432D"/>
    <w:rsid w:val="00C87947"/>
    <w:rsid w:val="00C94049"/>
    <w:rsid w:val="00C95892"/>
    <w:rsid w:val="00C96332"/>
    <w:rsid w:val="00C964E0"/>
    <w:rsid w:val="00C97EF0"/>
    <w:rsid w:val="00CA0487"/>
    <w:rsid w:val="00CA0580"/>
    <w:rsid w:val="00CA10D1"/>
    <w:rsid w:val="00CA11CE"/>
    <w:rsid w:val="00CA2158"/>
    <w:rsid w:val="00CA5509"/>
    <w:rsid w:val="00CA7916"/>
    <w:rsid w:val="00CB2A65"/>
    <w:rsid w:val="00CB3689"/>
    <w:rsid w:val="00CB6864"/>
    <w:rsid w:val="00CB730C"/>
    <w:rsid w:val="00CB7D07"/>
    <w:rsid w:val="00CC0437"/>
    <w:rsid w:val="00CC337E"/>
    <w:rsid w:val="00CC5144"/>
    <w:rsid w:val="00CC5E34"/>
    <w:rsid w:val="00CC6E4F"/>
    <w:rsid w:val="00CD53AE"/>
    <w:rsid w:val="00CE06D2"/>
    <w:rsid w:val="00CE079C"/>
    <w:rsid w:val="00CE0B0C"/>
    <w:rsid w:val="00CE2DBE"/>
    <w:rsid w:val="00CE4284"/>
    <w:rsid w:val="00CE4DD2"/>
    <w:rsid w:val="00CE7027"/>
    <w:rsid w:val="00CF110B"/>
    <w:rsid w:val="00CF2FB7"/>
    <w:rsid w:val="00CF47B4"/>
    <w:rsid w:val="00CF5D9F"/>
    <w:rsid w:val="00CF6354"/>
    <w:rsid w:val="00CF6E0F"/>
    <w:rsid w:val="00D01D65"/>
    <w:rsid w:val="00D02349"/>
    <w:rsid w:val="00D02ACD"/>
    <w:rsid w:val="00D066B8"/>
    <w:rsid w:val="00D10D84"/>
    <w:rsid w:val="00D11192"/>
    <w:rsid w:val="00D1668F"/>
    <w:rsid w:val="00D203DB"/>
    <w:rsid w:val="00D2120E"/>
    <w:rsid w:val="00D21C12"/>
    <w:rsid w:val="00D21DBF"/>
    <w:rsid w:val="00D238FA"/>
    <w:rsid w:val="00D23DBC"/>
    <w:rsid w:val="00D25CA6"/>
    <w:rsid w:val="00D27EFF"/>
    <w:rsid w:val="00D309DC"/>
    <w:rsid w:val="00D31216"/>
    <w:rsid w:val="00D32159"/>
    <w:rsid w:val="00D323A1"/>
    <w:rsid w:val="00D32B7B"/>
    <w:rsid w:val="00D348F7"/>
    <w:rsid w:val="00D35202"/>
    <w:rsid w:val="00D35CBE"/>
    <w:rsid w:val="00D41E72"/>
    <w:rsid w:val="00D443FB"/>
    <w:rsid w:val="00D45432"/>
    <w:rsid w:val="00D524B2"/>
    <w:rsid w:val="00D52898"/>
    <w:rsid w:val="00D55C15"/>
    <w:rsid w:val="00D57EB3"/>
    <w:rsid w:val="00D622E1"/>
    <w:rsid w:val="00D65457"/>
    <w:rsid w:val="00D65E04"/>
    <w:rsid w:val="00D715D7"/>
    <w:rsid w:val="00D721B1"/>
    <w:rsid w:val="00D72C72"/>
    <w:rsid w:val="00D74E1F"/>
    <w:rsid w:val="00D75B52"/>
    <w:rsid w:val="00D77676"/>
    <w:rsid w:val="00D81F20"/>
    <w:rsid w:val="00D84866"/>
    <w:rsid w:val="00D91B1D"/>
    <w:rsid w:val="00D9242E"/>
    <w:rsid w:val="00D94197"/>
    <w:rsid w:val="00D945D1"/>
    <w:rsid w:val="00D95396"/>
    <w:rsid w:val="00D963CA"/>
    <w:rsid w:val="00D964E7"/>
    <w:rsid w:val="00D97F2B"/>
    <w:rsid w:val="00DA0718"/>
    <w:rsid w:val="00DA0799"/>
    <w:rsid w:val="00DA2D13"/>
    <w:rsid w:val="00DA325C"/>
    <w:rsid w:val="00DA37F7"/>
    <w:rsid w:val="00DA4915"/>
    <w:rsid w:val="00DA49DF"/>
    <w:rsid w:val="00DA5567"/>
    <w:rsid w:val="00DA6530"/>
    <w:rsid w:val="00DA77F4"/>
    <w:rsid w:val="00DB15F1"/>
    <w:rsid w:val="00DB432D"/>
    <w:rsid w:val="00DB43D4"/>
    <w:rsid w:val="00DB5F17"/>
    <w:rsid w:val="00DB6B21"/>
    <w:rsid w:val="00DB6FEB"/>
    <w:rsid w:val="00DC14F9"/>
    <w:rsid w:val="00DC2DA8"/>
    <w:rsid w:val="00DC44DD"/>
    <w:rsid w:val="00DC4E78"/>
    <w:rsid w:val="00DC5637"/>
    <w:rsid w:val="00DC5AD3"/>
    <w:rsid w:val="00DD0611"/>
    <w:rsid w:val="00DD13A6"/>
    <w:rsid w:val="00DD29A7"/>
    <w:rsid w:val="00DD2DFD"/>
    <w:rsid w:val="00DD4720"/>
    <w:rsid w:val="00DE01A5"/>
    <w:rsid w:val="00DE03CB"/>
    <w:rsid w:val="00DE127E"/>
    <w:rsid w:val="00DE1D9F"/>
    <w:rsid w:val="00DE1F40"/>
    <w:rsid w:val="00DE4D20"/>
    <w:rsid w:val="00DF06C5"/>
    <w:rsid w:val="00DF0C58"/>
    <w:rsid w:val="00DF16AF"/>
    <w:rsid w:val="00DF1782"/>
    <w:rsid w:val="00DF2079"/>
    <w:rsid w:val="00DF29EA"/>
    <w:rsid w:val="00DF498A"/>
    <w:rsid w:val="00DF5DA1"/>
    <w:rsid w:val="00E00253"/>
    <w:rsid w:val="00E015FE"/>
    <w:rsid w:val="00E027BB"/>
    <w:rsid w:val="00E0554A"/>
    <w:rsid w:val="00E0744E"/>
    <w:rsid w:val="00E132ED"/>
    <w:rsid w:val="00E14E87"/>
    <w:rsid w:val="00E1573D"/>
    <w:rsid w:val="00E21998"/>
    <w:rsid w:val="00E22920"/>
    <w:rsid w:val="00E22ADF"/>
    <w:rsid w:val="00E2423C"/>
    <w:rsid w:val="00E245A5"/>
    <w:rsid w:val="00E2465B"/>
    <w:rsid w:val="00E253C3"/>
    <w:rsid w:val="00E253D7"/>
    <w:rsid w:val="00E26CC3"/>
    <w:rsid w:val="00E274EA"/>
    <w:rsid w:val="00E27BF9"/>
    <w:rsid w:val="00E30CAD"/>
    <w:rsid w:val="00E32403"/>
    <w:rsid w:val="00E3464A"/>
    <w:rsid w:val="00E36935"/>
    <w:rsid w:val="00E40ED3"/>
    <w:rsid w:val="00E40F59"/>
    <w:rsid w:val="00E42368"/>
    <w:rsid w:val="00E555C9"/>
    <w:rsid w:val="00E55940"/>
    <w:rsid w:val="00E561E5"/>
    <w:rsid w:val="00E60FFD"/>
    <w:rsid w:val="00E61FE5"/>
    <w:rsid w:val="00E639A4"/>
    <w:rsid w:val="00E63F31"/>
    <w:rsid w:val="00E64025"/>
    <w:rsid w:val="00E64A16"/>
    <w:rsid w:val="00E658A8"/>
    <w:rsid w:val="00E66092"/>
    <w:rsid w:val="00E66B24"/>
    <w:rsid w:val="00E67020"/>
    <w:rsid w:val="00E6779D"/>
    <w:rsid w:val="00E71EA9"/>
    <w:rsid w:val="00E72A43"/>
    <w:rsid w:val="00E7383F"/>
    <w:rsid w:val="00E744F1"/>
    <w:rsid w:val="00E75765"/>
    <w:rsid w:val="00E76D6B"/>
    <w:rsid w:val="00E76D7A"/>
    <w:rsid w:val="00E82F9D"/>
    <w:rsid w:val="00E84570"/>
    <w:rsid w:val="00E9213C"/>
    <w:rsid w:val="00E9221C"/>
    <w:rsid w:val="00E9385D"/>
    <w:rsid w:val="00E9533F"/>
    <w:rsid w:val="00E9635F"/>
    <w:rsid w:val="00E96E34"/>
    <w:rsid w:val="00EA3806"/>
    <w:rsid w:val="00EA3BD2"/>
    <w:rsid w:val="00EA64A9"/>
    <w:rsid w:val="00EA6EB7"/>
    <w:rsid w:val="00EB27F2"/>
    <w:rsid w:val="00EB4505"/>
    <w:rsid w:val="00EC4713"/>
    <w:rsid w:val="00EC7E5D"/>
    <w:rsid w:val="00ED1A68"/>
    <w:rsid w:val="00ED52BD"/>
    <w:rsid w:val="00ED5D43"/>
    <w:rsid w:val="00ED791B"/>
    <w:rsid w:val="00EE0115"/>
    <w:rsid w:val="00EE01BC"/>
    <w:rsid w:val="00EE1AB3"/>
    <w:rsid w:val="00EE2DAE"/>
    <w:rsid w:val="00EE5E4C"/>
    <w:rsid w:val="00EF0CC8"/>
    <w:rsid w:val="00EF1783"/>
    <w:rsid w:val="00EF2C2C"/>
    <w:rsid w:val="00EF2DED"/>
    <w:rsid w:val="00EF3790"/>
    <w:rsid w:val="00EF4DE5"/>
    <w:rsid w:val="00EF557F"/>
    <w:rsid w:val="00EF78BB"/>
    <w:rsid w:val="00EF7A92"/>
    <w:rsid w:val="00EF7D5F"/>
    <w:rsid w:val="00EF7FFA"/>
    <w:rsid w:val="00F0115A"/>
    <w:rsid w:val="00F01D4B"/>
    <w:rsid w:val="00F05FE7"/>
    <w:rsid w:val="00F06040"/>
    <w:rsid w:val="00F0653E"/>
    <w:rsid w:val="00F06661"/>
    <w:rsid w:val="00F06D16"/>
    <w:rsid w:val="00F11C77"/>
    <w:rsid w:val="00F125FB"/>
    <w:rsid w:val="00F140C1"/>
    <w:rsid w:val="00F140E7"/>
    <w:rsid w:val="00F15272"/>
    <w:rsid w:val="00F17BDC"/>
    <w:rsid w:val="00F20135"/>
    <w:rsid w:val="00F20177"/>
    <w:rsid w:val="00F20425"/>
    <w:rsid w:val="00F214E0"/>
    <w:rsid w:val="00F216B6"/>
    <w:rsid w:val="00F21EFE"/>
    <w:rsid w:val="00F25E32"/>
    <w:rsid w:val="00F2700D"/>
    <w:rsid w:val="00F27945"/>
    <w:rsid w:val="00F30BF6"/>
    <w:rsid w:val="00F3259D"/>
    <w:rsid w:val="00F3366B"/>
    <w:rsid w:val="00F346E1"/>
    <w:rsid w:val="00F352EF"/>
    <w:rsid w:val="00F35366"/>
    <w:rsid w:val="00F36D8F"/>
    <w:rsid w:val="00F37DF8"/>
    <w:rsid w:val="00F40CBA"/>
    <w:rsid w:val="00F428DF"/>
    <w:rsid w:val="00F43539"/>
    <w:rsid w:val="00F47908"/>
    <w:rsid w:val="00F511DD"/>
    <w:rsid w:val="00F51EFD"/>
    <w:rsid w:val="00F52A66"/>
    <w:rsid w:val="00F52C4D"/>
    <w:rsid w:val="00F5577E"/>
    <w:rsid w:val="00F55F4A"/>
    <w:rsid w:val="00F5712D"/>
    <w:rsid w:val="00F632D4"/>
    <w:rsid w:val="00F6644A"/>
    <w:rsid w:val="00F66B62"/>
    <w:rsid w:val="00F66FE5"/>
    <w:rsid w:val="00F72505"/>
    <w:rsid w:val="00F73121"/>
    <w:rsid w:val="00F75589"/>
    <w:rsid w:val="00F76AB2"/>
    <w:rsid w:val="00F76B4F"/>
    <w:rsid w:val="00F7773C"/>
    <w:rsid w:val="00F818CA"/>
    <w:rsid w:val="00F8209F"/>
    <w:rsid w:val="00F83CE7"/>
    <w:rsid w:val="00F84186"/>
    <w:rsid w:val="00F85982"/>
    <w:rsid w:val="00F94417"/>
    <w:rsid w:val="00F95E66"/>
    <w:rsid w:val="00FA0394"/>
    <w:rsid w:val="00FA0F93"/>
    <w:rsid w:val="00FA1BB9"/>
    <w:rsid w:val="00FA274B"/>
    <w:rsid w:val="00FA2ECE"/>
    <w:rsid w:val="00FA34F1"/>
    <w:rsid w:val="00FA3736"/>
    <w:rsid w:val="00FA413F"/>
    <w:rsid w:val="00FA5199"/>
    <w:rsid w:val="00FA6065"/>
    <w:rsid w:val="00FA61C1"/>
    <w:rsid w:val="00FA7D2A"/>
    <w:rsid w:val="00FB2D8D"/>
    <w:rsid w:val="00FB515A"/>
    <w:rsid w:val="00FB6712"/>
    <w:rsid w:val="00FB7F6E"/>
    <w:rsid w:val="00FC0449"/>
    <w:rsid w:val="00FC194D"/>
    <w:rsid w:val="00FC43B5"/>
    <w:rsid w:val="00FC4C06"/>
    <w:rsid w:val="00FC5FB6"/>
    <w:rsid w:val="00FC6337"/>
    <w:rsid w:val="00FC65C5"/>
    <w:rsid w:val="00FC7A42"/>
    <w:rsid w:val="00FD1459"/>
    <w:rsid w:val="00FD2AD2"/>
    <w:rsid w:val="00FD2B43"/>
    <w:rsid w:val="00FD4329"/>
    <w:rsid w:val="00FD4A4F"/>
    <w:rsid w:val="00FD51BE"/>
    <w:rsid w:val="00FE1810"/>
    <w:rsid w:val="00FE324E"/>
    <w:rsid w:val="00FE5196"/>
    <w:rsid w:val="00FE6C5C"/>
    <w:rsid w:val="00FE78E4"/>
    <w:rsid w:val="00FE7C8D"/>
    <w:rsid w:val="00FF09B7"/>
    <w:rsid w:val="00F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7CE016"/>
  <w15:chartTrackingRefBased/>
  <w15:docId w15:val="{622F9368-D048-4957-94CD-14455D503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8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pPr>
      <w:ind w:right="-2" w:firstLine="851"/>
      <w:jc w:val="both"/>
    </w:pPr>
    <w:rPr>
      <w:sz w:val="26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Title"/>
    <w:basedOn w:val="a"/>
    <w:qFormat/>
    <w:pPr>
      <w:jc w:val="center"/>
    </w:pPr>
    <w:rPr>
      <w:b/>
      <w:sz w:val="28"/>
      <w:szCs w:val="28"/>
      <w:lang w:val="uk-UA"/>
    </w:rPr>
  </w:style>
  <w:style w:type="paragraph" w:styleId="a6">
    <w:name w:val="Body Text Indent"/>
    <w:basedOn w:val="a"/>
    <w:pPr>
      <w:ind w:firstLine="540"/>
      <w:jc w:val="both"/>
    </w:pPr>
    <w:rPr>
      <w:lang w:val="uk-UA"/>
    </w:rPr>
  </w:style>
  <w:style w:type="paragraph" w:styleId="2">
    <w:name w:val="Body Text Indent 2"/>
    <w:basedOn w:val="a"/>
    <w:pPr>
      <w:ind w:firstLine="540"/>
      <w:jc w:val="both"/>
    </w:pPr>
    <w:rPr>
      <w:sz w:val="28"/>
      <w:lang w:val="uk-UA"/>
    </w:rPr>
  </w:style>
  <w:style w:type="paragraph" w:styleId="a7">
    <w:name w:val="footer"/>
    <w:basedOn w:val="a"/>
    <w:rsid w:val="00F72505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8A20FC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rsid w:val="002A5795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link w:val="aa"/>
    <w:uiPriority w:val="99"/>
    <w:rsid w:val="002A5795"/>
    <w:rPr>
      <w:rFonts w:ascii="Courier New" w:hAnsi="Courier New" w:cs="Courier New"/>
      <w:lang w:val="ru-RU" w:eastAsia="ru-RU"/>
    </w:rPr>
  </w:style>
  <w:style w:type="paragraph" w:styleId="ac">
    <w:name w:val="footnote text"/>
    <w:basedOn w:val="a"/>
    <w:link w:val="ad"/>
    <w:uiPriority w:val="99"/>
    <w:unhideWhenUsed/>
    <w:rsid w:val="00CA10D1"/>
    <w:pPr>
      <w:jc w:val="both"/>
    </w:pPr>
    <w:rPr>
      <w:sz w:val="20"/>
      <w:szCs w:val="20"/>
      <w:lang w:val="uk-UA" w:eastAsia="uk-UA"/>
    </w:rPr>
  </w:style>
  <w:style w:type="character" w:customStyle="1" w:styleId="ad">
    <w:name w:val="Текст виноски Знак"/>
    <w:basedOn w:val="a0"/>
    <w:link w:val="ac"/>
    <w:uiPriority w:val="99"/>
    <w:rsid w:val="00CA10D1"/>
  </w:style>
  <w:style w:type="character" w:styleId="ae">
    <w:name w:val="footnote reference"/>
    <w:uiPriority w:val="99"/>
    <w:unhideWhenUsed/>
    <w:rsid w:val="00CA10D1"/>
    <w:rPr>
      <w:vertAlign w:val="superscript"/>
    </w:rPr>
  </w:style>
  <w:style w:type="character" w:customStyle="1" w:styleId="a9">
    <w:name w:val="Текст у виносці Знак"/>
    <w:link w:val="a8"/>
    <w:uiPriority w:val="99"/>
    <w:semiHidden/>
    <w:locked/>
    <w:rsid w:val="00CA10D1"/>
    <w:rPr>
      <w:rFonts w:ascii="Tahoma" w:hAnsi="Tahoma" w:cs="Tahoma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BE19A1"/>
    <w:rPr>
      <w:sz w:val="2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8628</Words>
  <Characters>4918</Characters>
  <Application>Microsoft Office Word</Application>
  <DocSecurity>0</DocSecurity>
  <Lines>40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Аналіз регуляторного впливу</vt:lpstr>
      <vt:lpstr>Аналіз регуляторного впливу</vt:lpstr>
    </vt:vector>
  </TitlesOfParts>
  <Company>НБУ</Company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Аналіз регуляторного впливу</dc:title>
  <dc:subject/>
  <dc:creator>Литвин Алла Олександрівна</dc:creator>
  <cp:keywords/>
  <dc:description/>
  <cp:lastModifiedBy>Литвин Алла Олександрівна</cp:lastModifiedBy>
  <cp:revision>17</cp:revision>
  <cp:lastPrinted>2022-02-02T07:52:00Z</cp:lastPrinted>
  <dcterms:created xsi:type="dcterms:W3CDTF">2023-05-04T15:04:00Z</dcterms:created>
  <dcterms:modified xsi:type="dcterms:W3CDTF">2023-05-09T11:52:00Z</dcterms:modified>
</cp:coreProperties>
</file>