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5BF62" w14:textId="3336367D" w:rsidR="00FA7846" w:rsidRPr="00FE5A12" w:rsidRDefault="00D71239" w:rsidP="00FE5A12">
      <w:pPr>
        <w:jc w:val="right"/>
        <w:rPr>
          <w:sz w:val="2"/>
        </w:rPr>
      </w:pPr>
      <w:r>
        <w:rPr>
          <w:sz w:val="2"/>
        </w:rPr>
        <w:t>П</w:t>
      </w:r>
      <w:bookmarkStart w:id="0" w:name="_GoBack"/>
      <w:bookmarkEnd w:id="0"/>
      <w:r>
        <w:rPr>
          <w:sz w:val="2"/>
        </w:rPr>
        <w:t>р</w:t>
      </w:r>
      <w:r w:rsidR="00FE5A12">
        <w:rPr>
          <w:rFonts w:eastAsiaTheme="minorEastAsia"/>
          <w:color w:val="000000" w:themeColor="text1"/>
          <w:lang w:eastAsia="en-US"/>
        </w:rPr>
        <w:t>ПРОЄКТ</w:t>
      </w:r>
    </w:p>
    <w:p w14:paraId="65ACECA1" w14:textId="77777777" w:rsidR="00DE6156" w:rsidRPr="0085446A" w:rsidRDefault="00DE6156" w:rsidP="00FA7846">
      <w:pPr>
        <w:rPr>
          <w:sz w:val="2"/>
          <w:lang w:val="en-US"/>
        </w:rPr>
      </w:pPr>
    </w:p>
    <w:p w14:paraId="47FBE912" w14:textId="77777777" w:rsidR="00657593" w:rsidRPr="00566BA2" w:rsidRDefault="00657593" w:rsidP="00657593">
      <w:pPr>
        <w:rPr>
          <w:sz w:val="2"/>
          <w:szCs w:val="2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3226"/>
        <w:gridCol w:w="3204"/>
      </w:tblGrid>
      <w:tr w:rsidR="00B537B0" w:rsidRPr="00940726" w14:paraId="757BF258" w14:textId="77777777" w:rsidTr="00FE5A12">
        <w:trPr>
          <w:trHeight w:val="851"/>
        </w:trPr>
        <w:tc>
          <w:tcPr>
            <w:tcW w:w="3284" w:type="dxa"/>
          </w:tcPr>
          <w:p w14:paraId="2629228B" w14:textId="77777777" w:rsidR="00657593" w:rsidRDefault="00657593" w:rsidP="00E054A9"/>
        </w:tc>
        <w:tc>
          <w:tcPr>
            <w:tcW w:w="3285" w:type="dxa"/>
            <w:vMerge w:val="restart"/>
          </w:tcPr>
          <w:p w14:paraId="131F0185" w14:textId="77777777" w:rsidR="00657593" w:rsidRPr="00940726" w:rsidRDefault="00F657C5" w:rsidP="00E054A9">
            <w:pPr>
              <w:jc w:val="center"/>
            </w:pPr>
            <w:r w:rsidRPr="00940726">
              <w:object w:dxaOrig="689" w:dyaOrig="950" w14:anchorId="7D85B5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6pt;height:47.4pt" o:ole="">
                  <v:imagedata r:id="rId12" o:title=""/>
                </v:shape>
                <o:OLEObject Type="Embed" ProgID="CorelDraw.Graphic.16" ShapeID="_x0000_i1025" DrawAspect="Content" ObjectID="_1756821985" r:id="rId13"/>
              </w:object>
            </w:r>
          </w:p>
        </w:tc>
        <w:tc>
          <w:tcPr>
            <w:tcW w:w="3285" w:type="dxa"/>
          </w:tcPr>
          <w:p w14:paraId="278A08AF" w14:textId="77777777" w:rsidR="00657593" w:rsidRPr="00940726" w:rsidRDefault="00657593" w:rsidP="00E054A9"/>
        </w:tc>
      </w:tr>
      <w:tr w:rsidR="00B537B0" w:rsidRPr="00940726" w14:paraId="4B34D47B" w14:textId="77777777" w:rsidTr="00FE5A12">
        <w:tc>
          <w:tcPr>
            <w:tcW w:w="3284" w:type="dxa"/>
          </w:tcPr>
          <w:p w14:paraId="2F0D12D4" w14:textId="77777777" w:rsidR="00657593" w:rsidRPr="00940726" w:rsidRDefault="00657593" w:rsidP="00E054A9"/>
        </w:tc>
        <w:tc>
          <w:tcPr>
            <w:tcW w:w="3285" w:type="dxa"/>
            <w:vMerge/>
          </w:tcPr>
          <w:p w14:paraId="23982868" w14:textId="77777777" w:rsidR="00657593" w:rsidRPr="00940726" w:rsidRDefault="00657593" w:rsidP="00E054A9"/>
        </w:tc>
        <w:tc>
          <w:tcPr>
            <w:tcW w:w="3285" w:type="dxa"/>
          </w:tcPr>
          <w:p w14:paraId="1F52EC02" w14:textId="77777777" w:rsidR="00657593" w:rsidRPr="00940726" w:rsidRDefault="00657593" w:rsidP="00E054A9"/>
        </w:tc>
      </w:tr>
      <w:tr w:rsidR="00B537B0" w:rsidRPr="00940726" w14:paraId="3CAF0A50" w14:textId="77777777" w:rsidTr="00FE5A12">
        <w:tc>
          <w:tcPr>
            <w:tcW w:w="9854" w:type="dxa"/>
            <w:gridSpan w:val="3"/>
          </w:tcPr>
          <w:p w14:paraId="44C83EA9" w14:textId="77777777" w:rsidR="00657593" w:rsidRPr="00940726" w:rsidRDefault="00F657C5" w:rsidP="00E054A9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940726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5118BA47" w14:textId="77777777" w:rsidR="00657593" w:rsidRPr="00940726" w:rsidRDefault="00F657C5" w:rsidP="00E054A9">
            <w:pPr>
              <w:jc w:val="center"/>
            </w:pPr>
            <w:r w:rsidRPr="00940726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222B74B5" w14:textId="77777777" w:rsidR="00657593" w:rsidRPr="00940726" w:rsidRDefault="00657593" w:rsidP="00657593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2644"/>
        <w:gridCol w:w="1675"/>
        <w:gridCol w:w="1893"/>
      </w:tblGrid>
      <w:tr w:rsidR="00B537B0" w:rsidRPr="00940726" w14:paraId="584E4DFD" w14:textId="77777777" w:rsidTr="00AB062E">
        <w:tc>
          <w:tcPr>
            <w:tcW w:w="3510" w:type="dxa"/>
            <w:vAlign w:val="bottom"/>
          </w:tcPr>
          <w:p w14:paraId="78290ED4" w14:textId="77777777" w:rsidR="00657593" w:rsidRPr="00940726" w:rsidRDefault="00657593" w:rsidP="00E054A9"/>
        </w:tc>
        <w:tc>
          <w:tcPr>
            <w:tcW w:w="2694" w:type="dxa"/>
          </w:tcPr>
          <w:p w14:paraId="5A2ADB5E" w14:textId="77777777" w:rsidR="00657593" w:rsidRPr="00940726" w:rsidRDefault="00F657C5" w:rsidP="00E62607">
            <w:pPr>
              <w:spacing w:before="240"/>
              <w:jc w:val="center"/>
            </w:pPr>
            <w:r w:rsidRPr="00940726">
              <w:rPr>
                <w:color w:val="006600"/>
              </w:rPr>
              <w:t>Київ</w:t>
            </w:r>
          </w:p>
        </w:tc>
        <w:tc>
          <w:tcPr>
            <w:tcW w:w="1713" w:type="dxa"/>
            <w:vAlign w:val="bottom"/>
          </w:tcPr>
          <w:p w14:paraId="392E84D5" w14:textId="77777777" w:rsidR="00657593" w:rsidRPr="00940726" w:rsidRDefault="00657593" w:rsidP="00E62607">
            <w:pPr>
              <w:jc w:val="right"/>
            </w:pPr>
          </w:p>
        </w:tc>
        <w:tc>
          <w:tcPr>
            <w:tcW w:w="1937" w:type="dxa"/>
            <w:vAlign w:val="bottom"/>
          </w:tcPr>
          <w:p w14:paraId="48AAB77F" w14:textId="77777777" w:rsidR="00657593" w:rsidRPr="00940726" w:rsidRDefault="00657593" w:rsidP="00290169">
            <w:pPr>
              <w:jc w:val="left"/>
            </w:pPr>
          </w:p>
        </w:tc>
      </w:tr>
    </w:tbl>
    <w:p w14:paraId="4F12CE5B" w14:textId="77777777" w:rsidR="00657593" w:rsidRPr="00940726" w:rsidRDefault="00657593" w:rsidP="00657593">
      <w:pPr>
        <w:rPr>
          <w:sz w:val="2"/>
          <w:szCs w:val="2"/>
        </w:rPr>
      </w:pPr>
    </w:p>
    <w:p w14:paraId="1F836508" w14:textId="77777777" w:rsidR="00E42621" w:rsidRPr="00940726" w:rsidRDefault="00E42621" w:rsidP="00562C46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B537B0" w:rsidRPr="00EC502A" w14:paraId="1E4E8B01" w14:textId="77777777" w:rsidTr="005212C5">
        <w:trPr>
          <w:jc w:val="center"/>
        </w:trPr>
        <w:tc>
          <w:tcPr>
            <w:tcW w:w="5000" w:type="pct"/>
          </w:tcPr>
          <w:p w14:paraId="0EC7B3EF" w14:textId="6F3E4A9A" w:rsidR="002B3F71" w:rsidRPr="00EC502A" w:rsidRDefault="00B87FD1" w:rsidP="00106229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color w:val="000000" w:themeColor="text1"/>
                <w:lang w:val="ru-RU" w:eastAsia="en-US"/>
              </w:rPr>
            </w:pPr>
            <w:bookmarkStart w:id="1" w:name="_Hlk122030904"/>
            <w:r w:rsidRPr="00EC502A">
              <w:rPr>
                <w:rFonts w:eastAsiaTheme="minorEastAsia"/>
                <w:color w:val="000000" w:themeColor="text1"/>
                <w:lang w:eastAsia="en-US"/>
              </w:rPr>
              <w:t>Про затвердження Положення п</w:t>
            </w:r>
            <w:r w:rsidR="0030671E" w:rsidRPr="00EC502A">
              <w:rPr>
                <w:rFonts w:eastAsiaTheme="minorEastAsia"/>
                <w:color w:val="000000" w:themeColor="text1"/>
                <w:lang w:eastAsia="en-US"/>
              </w:rPr>
              <w:t xml:space="preserve">ро </w:t>
            </w:r>
            <w:r w:rsidR="00C86287" w:rsidRPr="00EC502A">
              <w:rPr>
                <w:rFonts w:eastAsiaTheme="minorEastAsia"/>
                <w:color w:val="000000" w:themeColor="text1"/>
                <w:lang w:eastAsia="en-US"/>
              </w:rPr>
              <w:t>взаємоді</w:t>
            </w:r>
            <w:r w:rsidR="00804768" w:rsidRPr="00EC502A">
              <w:rPr>
                <w:rFonts w:eastAsiaTheme="minorEastAsia"/>
                <w:color w:val="000000" w:themeColor="text1"/>
                <w:lang w:eastAsia="en-US"/>
              </w:rPr>
              <w:t>ю</w:t>
            </w:r>
            <w:r w:rsidR="00C86287" w:rsidRPr="00EC502A">
              <w:rPr>
                <w:rFonts w:eastAsiaTheme="minorEastAsia"/>
                <w:color w:val="000000" w:themeColor="text1"/>
                <w:lang w:eastAsia="en-US"/>
              </w:rPr>
              <w:t xml:space="preserve"> </w:t>
            </w:r>
            <w:r w:rsidR="00804768" w:rsidRPr="00EC502A">
              <w:rPr>
                <w:rFonts w:eastAsiaTheme="minorEastAsia"/>
                <w:color w:val="000000" w:themeColor="text1"/>
                <w:lang w:eastAsia="en-US"/>
              </w:rPr>
              <w:t xml:space="preserve">фінансових компаній </w:t>
            </w:r>
            <w:r w:rsidR="004C17BA" w:rsidRPr="00EC502A">
              <w:rPr>
                <w:rFonts w:eastAsiaTheme="minorEastAsia"/>
                <w:color w:val="000000" w:themeColor="text1"/>
                <w:lang w:val="ru-RU" w:eastAsia="en-US"/>
              </w:rPr>
              <w:t>та</w:t>
            </w:r>
            <w:r w:rsidR="00627DF2" w:rsidRPr="00EC502A">
              <w:rPr>
                <w:rFonts w:eastAsiaTheme="minorEastAsia"/>
                <w:color w:val="000000" w:themeColor="text1"/>
                <w:lang w:val="ru-RU" w:eastAsia="en-US"/>
              </w:rPr>
              <w:t xml:space="preserve"> </w:t>
            </w:r>
            <w:r w:rsidR="00804768" w:rsidRPr="00EC502A">
              <w:rPr>
                <w:rFonts w:eastAsiaTheme="minorEastAsia"/>
                <w:color w:val="000000" w:themeColor="text1"/>
                <w:lang w:eastAsia="en-US"/>
              </w:rPr>
              <w:t>кредитних спілок</w:t>
            </w:r>
            <w:r w:rsidR="00804768" w:rsidRPr="00EC502A">
              <w:rPr>
                <w:rFonts w:eastAsiaTheme="minorEastAsia"/>
                <w:color w:val="000000" w:themeColor="text1"/>
                <w:lang w:val="ru-RU" w:eastAsia="en-US"/>
              </w:rPr>
              <w:t xml:space="preserve"> </w:t>
            </w:r>
            <w:r w:rsidR="00C86287" w:rsidRPr="00EC502A">
              <w:rPr>
                <w:rFonts w:eastAsiaTheme="minorEastAsia"/>
                <w:color w:val="000000" w:themeColor="text1"/>
                <w:lang w:eastAsia="en-US"/>
              </w:rPr>
              <w:t xml:space="preserve">з Національним банком </w:t>
            </w:r>
            <w:r w:rsidR="00804768" w:rsidRPr="00EC502A">
              <w:rPr>
                <w:rFonts w:eastAsiaTheme="minorEastAsia"/>
                <w:color w:val="000000" w:themeColor="text1"/>
                <w:lang w:eastAsia="en-US"/>
              </w:rPr>
              <w:t xml:space="preserve">України </w:t>
            </w:r>
            <w:r w:rsidR="00C86287" w:rsidRPr="00EC502A">
              <w:rPr>
                <w:rFonts w:eastAsiaTheme="minorEastAsia"/>
                <w:color w:val="000000" w:themeColor="text1"/>
                <w:lang w:eastAsia="en-US"/>
              </w:rPr>
              <w:t xml:space="preserve">щодо </w:t>
            </w:r>
            <w:r w:rsidR="0030671E" w:rsidRPr="00EC502A">
              <w:rPr>
                <w:rFonts w:eastAsiaTheme="minorEastAsia"/>
                <w:color w:val="000000" w:themeColor="text1"/>
                <w:lang w:eastAsia="en-US"/>
              </w:rPr>
              <w:t xml:space="preserve">Кредитного реєстру </w:t>
            </w:r>
            <w:r w:rsidRPr="00EC502A">
              <w:rPr>
                <w:rFonts w:eastAsiaTheme="minorEastAsia"/>
                <w:color w:val="000000" w:themeColor="text1"/>
                <w:lang w:eastAsia="en-US"/>
              </w:rPr>
              <w:t xml:space="preserve">Національного банку України  </w:t>
            </w:r>
            <w:bookmarkEnd w:id="1"/>
          </w:p>
        </w:tc>
      </w:tr>
    </w:tbl>
    <w:p w14:paraId="46375B29" w14:textId="74E957CB" w:rsidR="00E53CCD" w:rsidRPr="00EC502A" w:rsidRDefault="00EC2164" w:rsidP="00EC2164">
      <w:pPr>
        <w:spacing w:before="240" w:after="240"/>
        <w:ind w:firstLine="567"/>
        <w:rPr>
          <w:b/>
        </w:rPr>
      </w:pPr>
      <w:bookmarkStart w:id="2" w:name="_Hlk122030694"/>
      <w:r w:rsidRPr="00EC502A">
        <w:rPr>
          <w:rFonts w:eastAsiaTheme="minorEastAsia"/>
          <w:color w:val="000000" w:themeColor="text1"/>
          <w:lang w:eastAsia="en-US"/>
        </w:rPr>
        <w:t xml:space="preserve">Відповідно до статей 7, 15, 56 Закону України </w:t>
      </w:r>
      <w:r w:rsidR="0056028F" w:rsidRPr="00EC502A">
        <w:rPr>
          <w:rFonts w:eastAsiaTheme="minorEastAsia"/>
          <w:color w:val="000000" w:themeColor="text1"/>
          <w:lang w:eastAsia="en-US"/>
        </w:rPr>
        <w:t>“</w:t>
      </w:r>
      <w:r w:rsidRPr="00EC502A">
        <w:rPr>
          <w:rFonts w:eastAsiaTheme="minorEastAsia"/>
          <w:color w:val="000000" w:themeColor="text1"/>
          <w:lang w:eastAsia="en-US"/>
        </w:rPr>
        <w:t>Про Національний банк України</w:t>
      </w:r>
      <w:r w:rsidR="0056028F" w:rsidRPr="00EC502A">
        <w:rPr>
          <w:rFonts w:eastAsiaTheme="minorEastAsia"/>
          <w:color w:val="000000" w:themeColor="text1"/>
          <w:lang w:eastAsia="en-US"/>
        </w:rPr>
        <w:t>”</w:t>
      </w:r>
      <w:r w:rsidRPr="00EC502A">
        <w:rPr>
          <w:rFonts w:eastAsiaTheme="minorEastAsia"/>
          <w:color w:val="000000" w:themeColor="text1"/>
          <w:lang w:eastAsia="en-US"/>
        </w:rPr>
        <w:t xml:space="preserve">, </w:t>
      </w:r>
      <w:r w:rsidR="00D32B93" w:rsidRPr="00EC502A">
        <w:rPr>
          <w:rFonts w:eastAsiaTheme="minorEastAsia"/>
          <w:color w:val="000000" w:themeColor="text1"/>
          <w:lang w:eastAsia="en-US"/>
        </w:rPr>
        <w:t xml:space="preserve">статей 27, 45 </w:t>
      </w:r>
      <w:r w:rsidRPr="00EC502A">
        <w:rPr>
          <w:rFonts w:eastAsiaTheme="minorEastAsia"/>
          <w:color w:val="000000" w:themeColor="text1"/>
          <w:lang w:eastAsia="en-US"/>
        </w:rPr>
        <w:t xml:space="preserve">Закону України </w:t>
      </w:r>
      <w:r w:rsidR="0056028F" w:rsidRPr="00EC502A">
        <w:rPr>
          <w:rFonts w:eastAsiaTheme="minorEastAsia"/>
          <w:color w:val="000000" w:themeColor="text1"/>
          <w:lang w:eastAsia="en-US"/>
        </w:rPr>
        <w:t>“</w:t>
      </w:r>
      <w:r w:rsidR="00D32B93" w:rsidRPr="00EC502A">
        <w:rPr>
          <w:rStyle w:val="rvts23"/>
        </w:rPr>
        <w:t>Про фінансові послуги та фінансові компанії</w:t>
      </w:r>
      <w:r w:rsidR="00D32B93" w:rsidRPr="00EC502A">
        <w:rPr>
          <w:rStyle w:val="FontStyle22"/>
          <w:rFonts w:eastAsiaTheme="minorEastAsia"/>
          <w:sz w:val="28"/>
        </w:rPr>
        <w:t>”,</w:t>
      </w:r>
      <w:r w:rsidRPr="00EC502A">
        <w:rPr>
          <w:rFonts w:eastAsiaTheme="minorEastAsia"/>
          <w:color w:val="000000" w:themeColor="text1"/>
          <w:lang w:eastAsia="en-US"/>
        </w:rPr>
        <w:t xml:space="preserve"> </w:t>
      </w:r>
      <w:r w:rsidR="001E5FFA" w:rsidRPr="00EC502A">
        <w:rPr>
          <w:rFonts w:eastAsiaTheme="minorEastAsia"/>
          <w:color w:val="000000" w:themeColor="text1"/>
          <w:lang w:eastAsia="en-US"/>
        </w:rPr>
        <w:t xml:space="preserve">статті 45 Закону України “Про кредитні спілки” </w:t>
      </w:r>
      <w:r w:rsidRPr="00EC502A">
        <w:rPr>
          <w:rFonts w:eastAsiaTheme="minorEastAsia"/>
          <w:color w:val="000000" w:themeColor="text1"/>
          <w:lang w:eastAsia="en-US"/>
        </w:rPr>
        <w:t xml:space="preserve">з метою </w:t>
      </w:r>
      <w:r w:rsidR="00F573AC" w:rsidRPr="00EC502A">
        <w:rPr>
          <w:rFonts w:eastAsiaTheme="minorEastAsia"/>
          <w:color w:val="000000" w:themeColor="text1"/>
          <w:lang w:eastAsia="en-US"/>
        </w:rPr>
        <w:t xml:space="preserve">врегулювання взаємодії фінансових компаній та кредитних спілок з Національним банком України щодо Кредитного реєстру Національного банку України </w:t>
      </w:r>
      <w:r w:rsidR="00115ECF" w:rsidRPr="00EC502A">
        <w:t xml:space="preserve">Правління Національного банку </w:t>
      </w:r>
      <w:r w:rsidR="00562C46" w:rsidRPr="00EC502A">
        <w:t>України</w:t>
      </w:r>
      <w:r w:rsidR="00562C46" w:rsidRPr="00EC502A">
        <w:rPr>
          <w:b/>
        </w:rPr>
        <w:t xml:space="preserve"> </w:t>
      </w:r>
      <w:r w:rsidR="00FA508E" w:rsidRPr="00EC502A">
        <w:rPr>
          <w:b/>
        </w:rPr>
        <w:t>постановляє:</w:t>
      </w:r>
    </w:p>
    <w:p w14:paraId="54B11DC4" w14:textId="4008B1FE" w:rsidR="00AD7DF9" w:rsidRPr="00EC502A" w:rsidRDefault="00F657C5" w:rsidP="001F3B2A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 w:rsidRPr="00EC502A">
        <w:rPr>
          <w:lang w:val="ru-RU"/>
        </w:rPr>
        <w:t>1.</w:t>
      </w:r>
      <w:r w:rsidRPr="00EC502A">
        <w:rPr>
          <w:lang w:val="en-US"/>
        </w:rPr>
        <w:t> </w:t>
      </w:r>
      <w:r w:rsidR="00B87FD1" w:rsidRPr="00EC502A">
        <w:rPr>
          <w:rFonts w:eastAsiaTheme="minorEastAsia"/>
          <w:noProof/>
          <w:color w:val="000000" w:themeColor="text1"/>
          <w:lang w:eastAsia="en-US"/>
        </w:rPr>
        <w:t xml:space="preserve">Затвердити </w:t>
      </w:r>
      <w:r w:rsidR="0096027A" w:rsidRPr="00EC502A">
        <w:rPr>
          <w:rFonts w:eastAsiaTheme="minorEastAsia"/>
          <w:color w:val="000000" w:themeColor="text1"/>
          <w:lang w:eastAsia="en-US"/>
        </w:rPr>
        <w:t xml:space="preserve">Положення про взаємодію фінансових компаній </w:t>
      </w:r>
      <w:r w:rsidR="004C17BA" w:rsidRPr="00EC502A">
        <w:rPr>
          <w:rFonts w:eastAsiaTheme="minorEastAsia"/>
          <w:color w:val="000000" w:themeColor="text1"/>
          <w:lang w:eastAsia="en-US"/>
        </w:rPr>
        <w:t xml:space="preserve">та </w:t>
      </w:r>
      <w:r w:rsidR="0096027A" w:rsidRPr="00EC502A">
        <w:rPr>
          <w:rFonts w:eastAsiaTheme="minorEastAsia"/>
          <w:color w:val="000000" w:themeColor="text1"/>
          <w:lang w:eastAsia="en-US"/>
        </w:rPr>
        <w:t>кредитних спілок</w:t>
      </w:r>
      <w:r w:rsidR="0096027A" w:rsidRPr="00EC502A">
        <w:rPr>
          <w:rFonts w:eastAsiaTheme="minorEastAsia"/>
          <w:color w:val="000000" w:themeColor="text1"/>
          <w:lang w:val="ru-RU" w:eastAsia="en-US"/>
        </w:rPr>
        <w:t xml:space="preserve"> </w:t>
      </w:r>
      <w:r w:rsidR="0096027A" w:rsidRPr="00EC502A">
        <w:rPr>
          <w:rFonts w:eastAsiaTheme="minorEastAsia"/>
          <w:color w:val="000000" w:themeColor="text1"/>
          <w:lang w:eastAsia="en-US"/>
        </w:rPr>
        <w:t>з Національним банком України щодо Кредитного реєстру Національного банку України</w:t>
      </w:r>
      <w:r w:rsidR="00B66FFC" w:rsidRPr="00EC502A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E1061A" w:rsidRPr="00EC502A">
        <w:rPr>
          <w:rFonts w:eastAsiaTheme="minorEastAsia"/>
          <w:noProof/>
          <w:color w:val="000000" w:themeColor="text1"/>
          <w:lang w:eastAsia="en-US"/>
        </w:rPr>
        <w:t>(</w:t>
      </w:r>
      <w:r w:rsidR="00B87FD1" w:rsidRPr="00EC502A">
        <w:rPr>
          <w:rFonts w:eastAsiaTheme="minorEastAsia"/>
          <w:noProof/>
          <w:color w:val="000000" w:themeColor="text1"/>
          <w:lang w:eastAsia="en-US"/>
        </w:rPr>
        <w:t>додається).</w:t>
      </w:r>
    </w:p>
    <w:p w14:paraId="4F1DF654" w14:textId="609FFC71" w:rsidR="00096AE6" w:rsidRPr="00EC502A" w:rsidRDefault="007D580B" w:rsidP="001F3B2A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 w:rsidRPr="00EC502A">
        <w:rPr>
          <w:rFonts w:eastAsiaTheme="minorEastAsia"/>
          <w:noProof/>
          <w:color w:val="000000" w:themeColor="text1"/>
          <w:lang w:eastAsia="en-US"/>
        </w:rPr>
        <w:t>2</w:t>
      </w:r>
      <w:r w:rsidR="00F657C5" w:rsidRPr="00EC502A">
        <w:rPr>
          <w:rFonts w:eastAsiaTheme="minorEastAsia"/>
          <w:noProof/>
          <w:color w:val="000000" w:themeColor="text1"/>
          <w:lang w:eastAsia="en-US"/>
        </w:rPr>
        <w:t>. </w:t>
      </w:r>
      <w:r w:rsidR="00096AE6" w:rsidRPr="00EC502A">
        <w:rPr>
          <w:rFonts w:eastAsiaTheme="minorEastAsia"/>
          <w:noProof/>
          <w:color w:val="000000" w:themeColor="text1"/>
          <w:lang w:eastAsia="en-US"/>
        </w:rPr>
        <w:t>Департамент</w:t>
      </w:r>
      <w:r w:rsidR="00A64622" w:rsidRPr="00EC502A">
        <w:rPr>
          <w:rFonts w:eastAsiaTheme="minorEastAsia"/>
          <w:noProof/>
          <w:color w:val="000000" w:themeColor="text1"/>
          <w:lang w:eastAsia="en-US"/>
        </w:rPr>
        <w:t>у</w:t>
      </w:r>
      <w:r w:rsidR="00096AE6" w:rsidRPr="00EC502A">
        <w:rPr>
          <w:rFonts w:eastAsiaTheme="minorEastAsia"/>
          <w:noProof/>
          <w:color w:val="000000" w:themeColor="text1"/>
          <w:lang w:eastAsia="en-US"/>
        </w:rPr>
        <w:t xml:space="preserve"> методології регулювання діяльності небанківських фінансових установ Національного банку </w:t>
      </w:r>
      <w:r w:rsidR="002B6B55" w:rsidRPr="00EC502A">
        <w:rPr>
          <w:rFonts w:eastAsiaTheme="minorEastAsia"/>
          <w:noProof/>
          <w:color w:val="000000" w:themeColor="text1"/>
          <w:lang w:eastAsia="en-US"/>
        </w:rPr>
        <w:t xml:space="preserve">України </w:t>
      </w:r>
      <w:r w:rsidR="00096AE6" w:rsidRPr="00EC502A">
        <w:rPr>
          <w:rFonts w:eastAsiaTheme="minorEastAsia"/>
          <w:noProof/>
          <w:color w:val="000000" w:themeColor="text1"/>
          <w:lang w:eastAsia="en-US"/>
        </w:rPr>
        <w:t>(Савчуку С.</w:t>
      </w:r>
      <w:r w:rsidR="001D2F97" w:rsidRPr="00EC502A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096AE6" w:rsidRPr="00EC502A">
        <w:rPr>
          <w:rFonts w:eastAsiaTheme="minorEastAsia"/>
          <w:noProof/>
          <w:color w:val="000000" w:themeColor="text1"/>
          <w:lang w:eastAsia="en-US"/>
        </w:rPr>
        <w:t>С.) після офіційного опублікування довести інформацію про прийняття цієї постанови до відома фінансових компаній</w:t>
      </w:r>
      <w:r w:rsidR="00627DF2" w:rsidRPr="00EC502A">
        <w:rPr>
          <w:rFonts w:eastAsiaTheme="minorEastAsia"/>
          <w:noProof/>
          <w:color w:val="000000" w:themeColor="text1"/>
          <w:lang w:eastAsia="en-US"/>
        </w:rPr>
        <w:t xml:space="preserve"> та </w:t>
      </w:r>
      <w:r w:rsidR="008A7056" w:rsidRPr="00EC502A">
        <w:rPr>
          <w:rFonts w:eastAsiaTheme="minorEastAsia"/>
          <w:noProof/>
          <w:color w:val="000000" w:themeColor="text1"/>
          <w:lang w:eastAsia="en-US"/>
        </w:rPr>
        <w:t>кредитних спілок</w:t>
      </w:r>
      <w:r w:rsidR="00096AE6" w:rsidRPr="00EC502A">
        <w:rPr>
          <w:rFonts w:eastAsiaTheme="minorEastAsia"/>
          <w:noProof/>
          <w:color w:val="000000" w:themeColor="text1"/>
          <w:lang w:eastAsia="en-US"/>
        </w:rPr>
        <w:t xml:space="preserve"> України для використання в роботі.  </w:t>
      </w:r>
    </w:p>
    <w:p w14:paraId="56673CD0" w14:textId="01C4D468" w:rsidR="00E1061A" w:rsidRPr="00EC502A" w:rsidRDefault="007D580B" w:rsidP="00096AE6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 w:rsidRPr="00EC502A">
        <w:rPr>
          <w:rFonts w:eastAsiaTheme="minorEastAsia"/>
          <w:noProof/>
          <w:color w:val="000000" w:themeColor="text1"/>
          <w:lang w:eastAsia="en-US"/>
        </w:rPr>
        <w:t>3</w:t>
      </w:r>
      <w:r w:rsidR="00733382" w:rsidRPr="00EC502A">
        <w:rPr>
          <w:rFonts w:eastAsiaTheme="minorEastAsia"/>
          <w:noProof/>
          <w:color w:val="000000" w:themeColor="text1"/>
          <w:lang w:eastAsia="en-US"/>
        </w:rPr>
        <w:t xml:space="preserve">. Постанова набирає чинності з </w:t>
      </w:r>
      <w:r w:rsidR="0074045A" w:rsidRPr="00EC502A">
        <w:rPr>
          <w:rFonts w:eastAsiaTheme="minorEastAsia"/>
          <w:noProof/>
          <w:color w:val="000000" w:themeColor="text1"/>
          <w:lang w:eastAsia="en-US"/>
        </w:rPr>
        <w:t>1 січня 2024</w:t>
      </w:r>
      <w:r w:rsidR="00733382" w:rsidRPr="00EC502A">
        <w:rPr>
          <w:rFonts w:eastAsiaTheme="minorEastAsia"/>
          <w:noProof/>
          <w:color w:val="000000" w:themeColor="text1"/>
          <w:lang w:eastAsia="en-US"/>
        </w:rPr>
        <w:t xml:space="preserve"> року.</w:t>
      </w:r>
    </w:p>
    <w:p w14:paraId="2FC14DA8" w14:textId="77777777" w:rsidR="0056028F" w:rsidRPr="00EC502A" w:rsidRDefault="0056028F" w:rsidP="00096AE6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B537B0" w:rsidRPr="00EC502A" w14:paraId="071A4C03" w14:textId="77777777" w:rsidTr="00E1061A">
        <w:tc>
          <w:tcPr>
            <w:tcW w:w="5495" w:type="dxa"/>
            <w:vAlign w:val="bottom"/>
          </w:tcPr>
          <w:bookmarkEnd w:id="2"/>
          <w:p w14:paraId="79D7C842" w14:textId="1006AF07" w:rsidR="00DD60CC" w:rsidRPr="00EC502A" w:rsidRDefault="00983134" w:rsidP="00954131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</w:pPr>
            <w:r w:rsidRPr="00EC502A">
              <w:t>Голова</w:t>
            </w:r>
          </w:p>
        </w:tc>
        <w:tc>
          <w:tcPr>
            <w:tcW w:w="4252" w:type="dxa"/>
            <w:vAlign w:val="bottom"/>
          </w:tcPr>
          <w:p w14:paraId="662A7D6A" w14:textId="5FE2DABF" w:rsidR="00DD60CC" w:rsidRPr="00EC502A" w:rsidRDefault="00983134" w:rsidP="00AC2472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EC502A">
              <w:t>Андрій ПИШНИЙ</w:t>
            </w:r>
          </w:p>
        </w:tc>
      </w:tr>
    </w:tbl>
    <w:p w14:paraId="16E2D646" w14:textId="77777777" w:rsidR="008D10FD" w:rsidRPr="00EC502A" w:rsidRDefault="008D10FD" w:rsidP="00E53CCD"/>
    <w:p w14:paraId="17430456" w14:textId="77777777" w:rsidR="00FA508E" w:rsidRPr="00EC502A" w:rsidRDefault="00FA508E" w:rsidP="00E53CCD"/>
    <w:p w14:paraId="010A26F8" w14:textId="392861CD" w:rsidR="00FA508E" w:rsidRPr="00EC502A" w:rsidRDefault="00F657C5" w:rsidP="00FA508E">
      <w:pPr>
        <w:jc w:val="left"/>
      </w:pPr>
      <w:r w:rsidRPr="00EC502A">
        <w:t>Інд.</w:t>
      </w:r>
      <w:r w:rsidRPr="00EC502A">
        <w:rPr>
          <w:sz w:val="22"/>
          <w:szCs w:val="22"/>
        </w:rPr>
        <w:t xml:space="preserve"> </w:t>
      </w:r>
      <w:r w:rsidR="00A64622" w:rsidRPr="00EC502A">
        <w:t>33</w:t>
      </w:r>
    </w:p>
    <w:p w14:paraId="147F7141" w14:textId="77777777" w:rsidR="004E276C" w:rsidRPr="00EC502A" w:rsidRDefault="004E276C" w:rsidP="00A64622">
      <w:pPr>
        <w:ind w:left="5954"/>
        <w:jc w:val="left"/>
        <w:sectPr w:rsidR="004E276C" w:rsidRPr="00EC502A" w:rsidSect="00CB69B4">
          <w:headerReference w:type="default" r:id="rId14"/>
          <w:footerReference w:type="first" r:id="rId15"/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p w14:paraId="2C3CE43B" w14:textId="3DB8DCA0" w:rsidR="00A64622" w:rsidRPr="00EC502A" w:rsidRDefault="00A64622" w:rsidP="00FE5A12">
      <w:pPr>
        <w:tabs>
          <w:tab w:val="right" w:pos="5954"/>
        </w:tabs>
        <w:ind w:left="5954"/>
        <w:jc w:val="left"/>
      </w:pPr>
      <w:r w:rsidRPr="00EC502A">
        <w:lastRenderedPageBreak/>
        <w:t>ЗАТВЕРДЖЕНО</w:t>
      </w:r>
      <w:r w:rsidRPr="00EC502A">
        <w:br/>
        <w:t>Постанова Правління Національного банку України</w:t>
      </w:r>
      <w:r w:rsidRPr="00EC502A">
        <w:br/>
      </w:r>
    </w:p>
    <w:p w14:paraId="0094218C" w14:textId="77777777" w:rsidR="00A64622" w:rsidRPr="00EC502A" w:rsidRDefault="00A64622" w:rsidP="00F573AC"/>
    <w:p w14:paraId="31B81721" w14:textId="77777777" w:rsidR="006927B2" w:rsidRPr="00EC502A" w:rsidRDefault="006927B2" w:rsidP="00F573AC">
      <w:pPr>
        <w:jc w:val="center"/>
      </w:pPr>
      <w:r w:rsidRPr="00EC502A">
        <w:t xml:space="preserve">Положення </w:t>
      </w:r>
    </w:p>
    <w:p w14:paraId="36682BF2" w14:textId="38AD970B" w:rsidR="00A64622" w:rsidRPr="00EC502A" w:rsidRDefault="006927B2" w:rsidP="00F573AC">
      <w:pPr>
        <w:jc w:val="center"/>
        <w:rPr>
          <w:lang w:val="ru-RU"/>
        </w:rPr>
      </w:pPr>
      <w:r w:rsidRPr="00EC502A">
        <w:t>п</w:t>
      </w:r>
      <w:r w:rsidR="001B736F" w:rsidRPr="00EC502A">
        <w:t xml:space="preserve">ро взаємодію фінансових компаній </w:t>
      </w:r>
      <w:r w:rsidR="004C17BA" w:rsidRPr="00EC502A">
        <w:t xml:space="preserve">та </w:t>
      </w:r>
      <w:r w:rsidR="001B736F" w:rsidRPr="00EC502A">
        <w:t>кредитних спілок з Національним банко</w:t>
      </w:r>
      <w:r w:rsidR="004C17BA" w:rsidRPr="00EC502A">
        <w:t>м</w:t>
      </w:r>
      <w:r w:rsidR="001B736F" w:rsidRPr="00EC502A">
        <w:t xml:space="preserve"> України щодо Кредитного реєстру Національного банку України  </w:t>
      </w:r>
    </w:p>
    <w:p w14:paraId="556AC392" w14:textId="77777777" w:rsidR="00A64622" w:rsidRPr="00EC502A" w:rsidRDefault="00A64622" w:rsidP="00F573AC">
      <w:pPr>
        <w:jc w:val="center"/>
      </w:pPr>
    </w:p>
    <w:p w14:paraId="48DD84F4" w14:textId="4E976F8B" w:rsidR="00E42048" w:rsidRPr="00EC502A" w:rsidRDefault="00D566F9" w:rsidP="00D566F9">
      <w:pPr>
        <w:pStyle w:val="af3"/>
        <w:numPr>
          <w:ilvl w:val="0"/>
          <w:numId w:val="3"/>
        </w:numPr>
        <w:ind w:left="0" w:firstLine="426"/>
      </w:pPr>
      <w:r w:rsidRPr="00EC502A">
        <w:t>Це Положення розроблено відповідно до Закону України “Про</w:t>
      </w:r>
      <w:r w:rsidRPr="00EC502A">
        <w:rPr>
          <w:rStyle w:val="FontStyle22"/>
          <w:rFonts w:eastAsiaTheme="minorEastAsia"/>
          <w:sz w:val="28"/>
        </w:rPr>
        <w:t xml:space="preserve"> Національний банк України”</w:t>
      </w:r>
      <w:r w:rsidR="00FE52BF" w:rsidRPr="00EC502A">
        <w:rPr>
          <w:rStyle w:val="FontStyle22"/>
          <w:rFonts w:eastAsiaTheme="minorEastAsia"/>
          <w:sz w:val="28"/>
        </w:rPr>
        <w:t>,</w:t>
      </w:r>
      <w:r w:rsidR="007203E0" w:rsidRPr="00EC502A">
        <w:rPr>
          <w:rStyle w:val="FontStyle22"/>
          <w:rFonts w:eastAsiaTheme="minorEastAsia"/>
          <w:sz w:val="28"/>
        </w:rPr>
        <w:t xml:space="preserve"> </w:t>
      </w:r>
      <w:r w:rsidRPr="00EC502A">
        <w:rPr>
          <w:rStyle w:val="FontStyle22"/>
          <w:rFonts w:eastAsiaTheme="minorEastAsia"/>
          <w:sz w:val="28"/>
        </w:rPr>
        <w:t>Закону України “</w:t>
      </w:r>
      <w:r w:rsidRPr="00EC502A">
        <w:rPr>
          <w:rStyle w:val="rvts23"/>
        </w:rPr>
        <w:t>Про фінансові послуги та фінансові компанії</w:t>
      </w:r>
      <w:r w:rsidRPr="00EC502A">
        <w:rPr>
          <w:rStyle w:val="FontStyle22"/>
          <w:rFonts w:eastAsiaTheme="minorEastAsia"/>
          <w:sz w:val="28"/>
        </w:rPr>
        <w:t xml:space="preserve">” (далі - Закон) </w:t>
      </w:r>
      <w:r w:rsidR="00FE52BF" w:rsidRPr="00EC502A">
        <w:rPr>
          <w:rStyle w:val="FontStyle22"/>
          <w:rFonts w:eastAsiaTheme="minorEastAsia"/>
          <w:sz w:val="28"/>
        </w:rPr>
        <w:t xml:space="preserve">та Закону України “Про кредитні спілки” (далі – Закон про кредитні спілки) </w:t>
      </w:r>
      <w:r w:rsidRPr="00EC502A">
        <w:rPr>
          <w:rStyle w:val="FontStyle22"/>
          <w:rFonts w:eastAsiaTheme="minorEastAsia"/>
          <w:sz w:val="28"/>
        </w:rPr>
        <w:t xml:space="preserve">та визначає порядок </w:t>
      </w:r>
      <w:r w:rsidRPr="00EC502A">
        <w:t xml:space="preserve">взаємодії з Національним банком України щодо Кредитного реєстру Національного банку України </w:t>
      </w:r>
      <w:r w:rsidRPr="00EC502A">
        <w:rPr>
          <w:rStyle w:val="FontStyle22"/>
          <w:rFonts w:eastAsiaTheme="minorEastAsia"/>
          <w:sz w:val="28"/>
        </w:rPr>
        <w:t xml:space="preserve">(далі - Кредитний реєстр) </w:t>
      </w:r>
      <w:r w:rsidRPr="00EC502A">
        <w:t>фінансових компаній, які мають право надавати послуги з надання коштів та банківських металів у кредит, надання гарантій, факторингу та/або фінансового лізингу (далі –</w:t>
      </w:r>
      <w:r w:rsidR="005A1F42" w:rsidRPr="00EC502A">
        <w:t xml:space="preserve"> </w:t>
      </w:r>
      <w:r w:rsidR="00357F06" w:rsidRPr="00EC502A">
        <w:t>фінансові компанії</w:t>
      </w:r>
      <w:r w:rsidRPr="00EC502A">
        <w:t>)</w:t>
      </w:r>
      <w:r w:rsidR="00357F06" w:rsidRPr="00EC502A">
        <w:t xml:space="preserve"> та кредитних спілок</w:t>
      </w:r>
      <w:r w:rsidRPr="00EC502A">
        <w:rPr>
          <w:rStyle w:val="FontStyle22"/>
          <w:rFonts w:eastAsiaTheme="minorEastAsia"/>
          <w:sz w:val="28"/>
        </w:rPr>
        <w:t>.</w:t>
      </w:r>
    </w:p>
    <w:p w14:paraId="1EFA8306" w14:textId="77777777" w:rsidR="0056028F" w:rsidRPr="00EC502A" w:rsidRDefault="0056028F" w:rsidP="00013343">
      <w:pPr>
        <w:pStyle w:val="af3"/>
        <w:ind w:left="709" w:firstLine="426"/>
        <w:jc w:val="left"/>
      </w:pPr>
    </w:p>
    <w:p w14:paraId="22559BD9" w14:textId="0FB55239" w:rsidR="0056028F" w:rsidRPr="00EC502A" w:rsidRDefault="00511E47" w:rsidP="00013343">
      <w:pPr>
        <w:pStyle w:val="af3"/>
        <w:numPr>
          <w:ilvl w:val="0"/>
          <w:numId w:val="3"/>
        </w:numPr>
        <w:ind w:left="0" w:firstLine="426"/>
      </w:pPr>
      <w:r w:rsidRPr="00EC502A">
        <w:t>Терміни, що вживаються в цьому По</w:t>
      </w:r>
      <w:r w:rsidR="0096027A" w:rsidRPr="00EC502A">
        <w:t>л</w:t>
      </w:r>
      <w:r w:rsidRPr="00EC502A">
        <w:t>оженні, використовуються в значеннях, визначених законами України, нормативно-правовими актами Національного банку</w:t>
      </w:r>
      <w:r w:rsidR="00390D1E" w:rsidRPr="00EC502A">
        <w:t xml:space="preserve"> України (далі – Національний банк)</w:t>
      </w:r>
      <w:r w:rsidRPr="00EC502A">
        <w:t>.</w:t>
      </w:r>
    </w:p>
    <w:p w14:paraId="2EC7FF20" w14:textId="77777777" w:rsidR="00511E47" w:rsidRPr="00EC502A" w:rsidRDefault="00511E47" w:rsidP="00F573AC">
      <w:pPr>
        <w:pStyle w:val="af3"/>
      </w:pPr>
    </w:p>
    <w:p w14:paraId="37273015" w14:textId="3D695AB5" w:rsidR="00595CAD" w:rsidRPr="00EC502A" w:rsidRDefault="00357F06" w:rsidP="005A54DB">
      <w:pPr>
        <w:pStyle w:val="af3"/>
        <w:numPr>
          <w:ilvl w:val="0"/>
          <w:numId w:val="3"/>
        </w:numPr>
        <w:ind w:left="0" w:firstLine="426"/>
      </w:pPr>
      <w:r w:rsidRPr="00EC502A">
        <w:t>Фінансові компанії та кредитні спілки (далі – установи)</w:t>
      </w:r>
      <w:r w:rsidR="005A1F42" w:rsidRPr="00EC502A">
        <w:t xml:space="preserve"> </w:t>
      </w:r>
      <w:r w:rsidR="00153F01" w:rsidRPr="00EC502A">
        <w:t>подають</w:t>
      </w:r>
      <w:r w:rsidR="00953FD6" w:rsidRPr="00EC502A">
        <w:t xml:space="preserve"> </w:t>
      </w:r>
      <w:r w:rsidR="0096027A" w:rsidRPr="00EC502A">
        <w:t xml:space="preserve">інформацію </w:t>
      </w:r>
      <w:r w:rsidR="00953FD6" w:rsidRPr="00EC502A">
        <w:t xml:space="preserve">до </w:t>
      </w:r>
      <w:r w:rsidR="00497266" w:rsidRPr="00EC502A">
        <w:t xml:space="preserve">Кредитного реєстру </w:t>
      </w:r>
      <w:r w:rsidR="00733382" w:rsidRPr="00EC502A">
        <w:t xml:space="preserve">відповідно до нормативно-правового </w:t>
      </w:r>
      <w:r w:rsidR="00AD5F83" w:rsidRPr="00EC502A">
        <w:t>акта</w:t>
      </w:r>
      <w:r w:rsidR="00733382" w:rsidRPr="00EC502A">
        <w:t xml:space="preserve"> </w:t>
      </w:r>
      <w:r w:rsidR="000B5DDE" w:rsidRPr="00EC502A">
        <w:t xml:space="preserve">Національного банку, що визначає правила </w:t>
      </w:r>
      <w:r w:rsidR="0096027A" w:rsidRPr="00EC502A">
        <w:t xml:space="preserve">подання звітності </w:t>
      </w:r>
      <w:r w:rsidR="001B736F" w:rsidRPr="00EC502A">
        <w:t>.</w:t>
      </w:r>
      <w:r w:rsidR="00595CAD" w:rsidRPr="00EC502A">
        <w:t xml:space="preserve"> </w:t>
      </w:r>
    </w:p>
    <w:p w14:paraId="05C05428" w14:textId="77777777" w:rsidR="00036502" w:rsidRPr="00EC502A" w:rsidRDefault="00036502" w:rsidP="00013343">
      <w:pPr>
        <w:pStyle w:val="af3"/>
        <w:ind w:left="927" w:firstLine="426"/>
      </w:pPr>
    </w:p>
    <w:p w14:paraId="3764C8A5" w14:textId="4F253367" w:rsidR="00756B20" w:rsidRPr="00EC502A" w:rsidRDefault="00E42048" w:rsidP="00013343">
      <w:pPr>
        <w:pStyle w:val="af3"/>
        <w:numPr>
          <w:ilvl w:val="0"/>
          <w:numId w:val="3"/>
        </w:numPr>
        <w:ind w:left="0" w:firstLine="426"/>
      </w:pPr>
      <w:r w:rsidRPr="00EC502A">
        <w:t>У</w:t>
      </w:r>
      <w:r w:rsidR="008752C7" w:rsidRPr="00EC502A">
        <w:t>станов</w:t>
      </w:r>
      <w:r w:rsidR="005A1F42" w:rsidRPr="00EC502A">
        <w:t>и</w:t>
      </w:r>
      <w:r w:rsidR="00953FD6" w:rsidRPr="00EC502A">
        <w:t xml:space="preserve"> </w:t>
      </w:r>
      <w:r w:rsidR="00756B20" w:rsidRPr="00EC502A">
        <w:t>забезпечу</w:t>
      </w:r>
      <w:r w:rsidR="005A1F42" w:rsidRPr="00EC502A">
        <w:t>ють</w:t>
      </w:r>
      <w:r w:rsidR="00756B20" w:rsidRPr="00EC502A">
        <w:t xml:space="preserve"> достовірність і своєчасність </w:t>
      </w:r>
      <w:r w:rsidR="009F5D9C" w:rsidRPr="00EC502A">
        <w:t>подання</w:t>
      </w:r>
      <w:r w:rsidR="00756B20" w:rsidRPr="00EC502A">
        <w:t xml:space="preserve"> інформації до Кредитного реєстру.</w:t>
      </w:r>
    </w:p>
    <w:p w14:paraId="53E099D0" w14:textId="77777777" w:rsidR="009E631C" w:rsidRPr="00EC502A" w:rsidRDefault="009E631C" w:rsidP="00013343">
      <w:pPr>
        <w:pStyle w:val="af3"/>
        <w:ind w:firstLine="426"/>
      </w:pPr>
    </w:p>
    <w:p w14:paraId="6FA2D822" w14:textId="41834E37" w:rsidR="00944829" w:rsidRPr="00EC502A" w:rsidRDefault="00944829" w:rsidP="00013343">
      <w:pPr>
        <w:pStyle w:val="af3"/>
        <w:numPr>
          <w:ilvl w:val="0"/>
          <w:numId w:val="3"/>
        </w:numPr>
        <w:ind w:left="0" w:firstLine="426"/>
        <w:rPr>
          <w:i/>
        </w:rPr>
      </w:pPr>
      <w:r w:rsidRPr="00EC502A">
        <w:t xml:space="preserve">Національний банк </w:t>
      </w:r>
      <w:r w:rsidR="00BC5057" w:rsidRPr="00EC502A">
        <w:t xml:space="preserve">на підставі звернення </w:t>
      </w:r>
      <w:r w:rsidR="009B0903" w:rsidRPr="00EC502A">
        <w:t>бо</w:t>
      </w:r>
      <w:r w:rsidR="00B628BB" w:rsidRPr="00EC502A">
        <w:t xml:space="preserve">ржника або іншої особи, інформація щодо яких міститься в Кредитному </w:t>
      </w:r>
      <w:r w:rsidR="003A6C11" w:rsidRPr="00EC502A">
        <w:t>реєстрі</w:t>
      </w:r>
      <w:r w:rsidR="00B628BB" w:rsidRPr="00EC502A">
        <w:t xml:space="preserve"> (д</w:t>
      </w:r>
      <w:r w:rsidR="00EC1DD8" w:rsidRPr="00EC502A">
        <w:t>а</w:t>
      </w:r>
      <w:r w:rsidR="00B628BB" w:rsidRPr="00EC502A">
        <w:t>лі -</w:t>
      </w:r>
      <w:r w:rsidR="0096558D" w:rsidRPr="00EC502A">
        <w:rPr>
          <w:lang w:val="ru-RU"/>
        </w:rPr>
        <w:t xml:space="preserve"> </w:t>
      </w:r>
      <w:r w:rsidR="006C1FAF" w:rsidRPr="00EC502A">
        <w:t>З</w:t>
      </w:r>
      <w:r w:rsidR="00BC5057" w:rsidRPr="00EC502A">
        <w:t>аявник</w:t>
      </w:r>
      <w:r w:rsidR="00B628BB" w:rsidRPr="00EC502A">
        <w:t>)</w:t>
      </w:r>
      <w:r w:rsidR="00BC5057" w:rsidRPr="00EC502A">
        <w:t xml:space="preserve"> </w:t>
      </w:r>
      <w:r w:rsidRPr="00EC502A">
        <w:t xml:space="preserve">звертається до </w:t>
      </w:r>
      <w:r w:rsidR="00357F06" w:rsidRPr="00EC502A">
        <w:t>установ</w:t>
      </w:r>
      <w:r w:rsidR="008752C7" w:rsidRPr="00EC502A">
        <w:t xml:space="preserve"> </w:t>
      </w:r>
      <w:r w:rsidRPr="00EC502A">
        <w:t>щодо уточне</w:t>
      </w:r>
      <w:r w:rsidR="00733382" w:rsidRPr="00EC502A">
        <w:t>ння</w:t>
      </w:r>
      <w:r w:rsidRPr="00EC502A">
        <w:t xml:space="preserve"> інформаці</w:t>
      </w:r>
      <w:r w:rsidR="00733382" w:rsidRPr="00EC502A">
        <w:t>ї</w:t>
      </w:r>
      <w:r w:rsidRPr="00EC502A">
        <w:t xml:space="preserve">, </w:t>
      </w:r>
      <w:r w:rsidR="00733382" w:rsidRPr="00EC502A">
        <w:t>яку</w:t>
      </w:r>
      <w:r w:rsidRPr="00EC502A">
        <w:t xml:space="preserve"> </w:t>
      </w:r>
      <w:r w:rsidR="00357F06" w:rsidRPr="00EC502A">
        <w:t>установи</w:t>
      </w:r>
      <w:r w:rsidR="008752C7" w:rsidRPr="00EC502A">
        <w:t xml:space="preserve"> </w:t>
      </w:r>
      <w:r w:rsidR="00357F06" w:rsidRPr="00EC502A">
        <w:t>подають</w:t>
      </w:r>
      <w:r w:rsidR="009B0903" w:rsidRPr="00EC502A">
        <w:t xml:space="preserve"> </w:t>
      </w:r>
      <w:r w:rsidRPr="00EC502A">
        <w:t>до Кредитного реєстру</w:t>
      </w:r>
      <w:r w:rsidR="002F102B" w:rsidRPr="00EC502A">
        <w:t>,</w:t>
      </w:r>
      <w:r w:rsidR="002A456A" w:rsidRPr="00EC502A">
        <w:t xml:space="preserve"> </w:t>
      </w:r>
      <w:r w:rsidRPr="00EC502A">
        <w:t xml:space="preserve">в порядку передбаченому </w:t>
      </w:r>
      <w:r w:rsidR="00F13283" w:rsidRPr="00EC502A">
        <w:t xml:space="preserve">нормативно-правовим актом Національного банку про Кредитний реєстр. </w:t>
      </w:r>
    </w:p>
    <w:p w14:paraId="49CB9BB4" w14:textId="77777777" w:rsidR="006966D1" w:rsidRPr="00EC502A" w:rsidRDefault="006966D1" w:rsidP="00F573AC">
      <w:pPr>
        <w:pStyle w:val="af3"/>
      </w:pPr>
    </w:p>
    <w:p w14:paraId="1C5BEB2D" w14:textId="1353AB38" w:rsidR="00E45249" w:rsidRPr="00EC502A" w:rsidRDefault="00357F06" w:rsidP="00013343">
      <w:pPr>
        <w:pStyle w:val="af3"/>
        <w:numPr>
          <w:ilvl w:val="0"/>
          <w:numId w:val="3"/>
        </w:numPr>
        <w:ind w:left="0" w:firstLine="426"/>
      </w:pPr>
      <w:r w:rsidRPr="00EC502A">
        <w:t>Установи</w:t>
      </w:r>
      <w:r w:rsidR="000152F0" w:rsidRPr="00EC502A">
        <w:t xml:space="preserve"> </w:t>
      </w:r>
      <w:r w:rsidR="003449C5" w:rsidRPr="00EC502A">
        <w:t>з</w:t>
      </w:r>
      <w:r w:rsidRPr="00EC502A">
        <w:t>обов'язані</w:t>
      </w:r>
      <w:r w:rsidR="006966D1" w:rsidRPr="00EC502A">
        <w:t xml:space="preserve"> п</w:t>
      </w:r>
      <w:r w:rsidR="00BC5057" w:rsidRPr="00EC502A">
        <w:t>одати</w:t>
      </w:r>
      <w:r w:rsidR="009B0903" w:rsidRPr="00EC502A">
        <w:t xml:space="preserve"> </w:t>
      </w:r>
      <w:r w:rsidR="006966D1" w:rsidRPr="00EC502A">
        <w:t>уточнену інформацію до Кредитного реєстру або надати вмотивовану відмову у внесенні змін до Кредитного реєстру</w:t>
      </w:r>
      <w:r w:rsidR="003449C5" w:rsidRPr="00EC502A">
        <w:t xml:space="preserve"> протягом 15 робочих днів із дня звернення Національного банку для уточнення інформації, яку </w:t>
      </w:r>
      <w:r w:rsidRPr="00EC502A">
        <w:t>установи</w:t>
      </w:r>
      <w:r w:rsidR="000152F0" w:rsidRPr="00EC502A">
        <w:t xml:space="preserve"> </w:t>
      </w:r>
      <w:r w:rsidRPr="00EC502A">
        <w:t>подали</w:t>
      </w:r>
      <w:r w:rsidR="003449C5" w:rsidRPr="00EC502A">
        <w:t xml:space="preserve"> стосовно </w:t>
      </w:r>
      <w:r w:rsidR="0096558D" w:rsidRPr="00EC502A">
        <w:t>З</w:t>
      </w:r>
      <w:r w:rsidR="003449C5" w:rsidRPr="00EC502A">
        <w:t>аявника до Кредитного реєстру</w:t>
      </w:r>
      <w:r w:rsidR="00D750A6" w:rsidRPr="00EC502A">
        <w:rPr>
          <w:lang w:val="ru-RU"/>
        </w:rPr>
        <w:t>.</w:t>
      </w:r>
    </w:p>
    <w:p w14:paraId="2A76DC7E" w14:textId="4078A837" w:rsidR="00E45249" w:rsidRPr="00EC502A" w:rsidRDefault="00357F06" w:rsidP="00013343">
      <w:pPr>
        <w:ind w:firstLine="426"/>
      </w:pPr>
      <w:r w:rsidRPr="00EC502A">
        <w:t>Установи</w:t>
      </w:r>
      <w:r w:rsidR="000152F0" w:rsidRPr="00EC502A">
        <w:t xml:space="preserve"> </w:t>
      </w:r>
      <w:r w:rsidR="00D07D29" w:rsidRPr="00EC502A">
        <w:t xml:space="preserve">у разі відсутності необхідності </w:t>
      </w:r>
      <w:r w:rsidR="00E368FB" w:rsidRPr="00EC502A">
        <w:t xml:space="preserve">внесення змін до інформації </w:t>
      </w:r>
      <w:r w:rsidRPr="00EC502A">
        <w:t xml:space="preserve">подають </w:t>
      </w:r>
      <w:r w:rsidR="00E45249" w:rsidRPr="00EC502A">
        <w:t>вмотивовану відмову у внесенні змін до Кредитного реєстру в один із таких способів:</w:t>
      </w:r>
    </w:p>
    <w:p w14:paraId="2A41B682" w14:textId="77777777" w:rsidR="00F573AC" w:rsidRPr="00EC502A" w:rsidRDefault="00F573AC" w:rsidP="00013343">
      <w:pPr>
        <w:ind w:firstLine="426"/>
      </w:pPr>
    </w:p>
    <w:p w14:paraId="2D5ED0EE" w14:textId="4759B4B5" w:rsidR="00422314" w:rsidRPr="00EC502A" w:rsidRDefault="00422314" w:rsidP="00013343">
      <w:pPr>
        <w:pStyle w:val="af3"/>
        <w:numPr>
          <w:ilvl w:val="0"/>
          <w:numId w:val="8"/>
        </w:numPr>
        <w:ind w:left="0" w:firstLine="426"/>
      </w:pPr>
      <w:r w:rsidRPr="00EC502A">
        <w:lastRenderedPageBreak/>
        <w:t xml:space="preserve">у формі електронного документа, підписаного шляхом накладення </w:t>
      </w:r>
      <w:r w:rsidR="00CE7EB5" w:rsidRPr="00EC502A">
        <w:t>кваліфікованого електронного підпису</w:t>
      </w:r>
      <w:r w:rsidR="000E2596" w:rsidRPr="00EC502A" w:rsidDel="000E2596">
        <w:t xml:space="preserve"> </w:t>
      </w:r>
      <w:r w:rsidRPr="00EC502A">
        <w:t xml:space="preserve">- електронним повідомленням на офіційну електронну поштову скриньку Національного </w:t>
      </w:r>
      <w:r w:rsidRPr="00EC502A">
        <w:rPr>
          <w:color w:val="000000" w:themeColor="text1"/>
        </w:rPr>
        <w:t xml:space="preserve">банку </w:t>
      </w:r>
      <w:r w:rsidR="000E2596" w:rsidRPr="00EC502A">
        <w:rPr>
          <w:color w:val="000000" w:themeColor="text1"/>
        </w:rPr>
        <w:t>nbu@bank.gov.ua</w:t>
      </w:r>
      <w:r w:rsidRPr="00EC502A">
        <w:rPr>
          <w:color w:val="000000" w:themeColor="text1"/>
        </w:rPr>
        <w:t>;</w:t>
      </w:r>
    </w:p>
    <w:p w14:paraId="1CB07F57" w14:textId="77777777" w:rsidR="00153F01" w:rsidRPr="00EC502A" w:rsidRDefault="00153F01" w:rsidP="00013343">
      <w:pPr>
        <w:pStyle w:val="af3"/>
        <w:ind w:left="567" w:firstLine="426"/>
      </w:pPr>
    </w:p>
    <w:p w14:paraId="7D529423" w14:textId="1AB7967B" w:rsidR="00E45249" w:rsidRPr="00EC502A" w:rsidRDefault="00E45249" w:rsidP="00013343">
      <w:pPr>
        <w:pStyle w:val="af3"/>
        <w:numPr>
          <w:ilvl w:val="0"/>
          <w:numId w:val="8"/>
        </w:numPr>
        <w:ind w:left="0" w:firstLine="426"/>
      </w:pPr>
      <w:r w:rsidRPr="00EC502A">
        <w:t xml:space="preserve">у паперовій формі </w:t>
      </w:r>
      <w:r w:rsidR="00533304" w:rsidRPr="00EC502A">
        <w:t xml:space="preserve">засобами поштового зв’язку </w:t>
      </w:r>
      <w:r w:rsidRPr="00EC502A">
        <w:t>на офіційну поштову адресу Національного банку</w:t>
      </w:r>
      <w:r w:rsidR="0096027A" w:rsidRPr="00EC502A">
        <w:t>.</w:t>
      </w:r>
      <w:r w:rsidR="00422314" w:rsidRPr="00EC502A">
        <w:t xml:space="preserve"> </w:t>
      </w:r>
    </w:p>
    <w:p w14:paraId="58057AFA" w14:textId="77777777" w:rsidR="00756B20" w:rsidRPr="00EC502A" w:rsidRDefault="00756B20" w:rsidP="00F573AC">
      <w:pPr>
        <w:pStyle w:val="af3"/>
      </w:pPr>
    </w:p>
    <w:p w14:paraId="79EB2E5D" w14:textId="64F94554" w:rsidR="00D74C6D" w:rsidRPr="00EC502A" w:rsidRDefault="00756B20" w:rsidP="00013343">
      <w:pPr>
        <w:pStyle w:val="af3"/>
        <w:numPr>
          <w:ilvl w:val="0"/>
          <w:numId w:val="3"/>
        </w:numPr>
        <w:ind w:left="0" w:firstLine="426"/>
      </w:pPr>
      <w:r w:rsidRPr="00EC502A">
        <w:t xml:space="preserve">Національний банк надає </w:t>
      </w:r>
      <w:r w:rsidR="000152F0" w:rsidRPr="00EC502A">
        <w:t>установ</w:t>
      </w:r>
      <w:r w:rsidR="00357F06" w:rsidRPr="00EC502A">
        <w:t>ам</w:t>
      </w:r>
      <w:r w:rsidR="00487272" w:rsidRPr="00EC502A">
        <w:t xml:space="preserve"> </w:t>
      </w:r>
      <w:r w:rsidRPr="00EC502A">
        <w:t>інформацію з Кредитного реєстру про кредитні операції боржника без права передавання її третім особам</w:t>
      </w:r>
      <w:r w:rsidR="00467A00" w:rsidRPr="00EC502A">
        <w:t xml:space="preserve"> у порядку передбаченому </w:t>
      </w:r>
      <w:r w:rsidR="000B5DDE" w:rsidRPr="00EC502A">
        <w:t xml:space="preserve">нормативно-правовим актом Національного банку про </w:t>
      </w:r>
      <w:r w:rsidR="00467A00" w:rsidRPr="00EC502A">
        <w:t>Кредитний реєстр</w:t>
      </w:r>
      <w:r w:rsidR="00F13283" w:rsidRPr="00EC502A">
        <w:t>.</w:t>
      </w:r>
    </w:p>
    <w:p w14:paraId="33D68A30" w14:textId="77777777" w:rsidR="00D74C6D" w:rsidRPr="00EC502A" w:rsidRDefault="00D74C6D" w:rsidP="00013343">
      <w:pPr>
        <w:pStyle w:val="af3"/>
        <w:ind w:left="567" w:firstLine="426"/>
      </w:pPr>
    </w:p>
    <w:p w14:paraId="7C467D45" w14:textId="311653FB" w:rsidR="00D74C6D" w:rsidRPr="00EC502A" w:rsidRDefault="00D74C6D" w:rsidP="00013343">
      <w:pPr>
        <w:pStyle w:val="af3"/>
        <w:numPr>
          <w:ilvl w:val="0"/>
          <w:numId w:val="3"/>
        </w:numPr>
        <w:ind w:left="0" w:firstLine="426"/>
      </w:pPr>
      <w:r w:rsidRPr="00EC502A">
        <w:t xml:space="preserve"> </w:t>
      </w:r>
      <w:r w:rsidR="00CE6F06" w:rsidRPr="00EC502A">
        <w:t xml:space="preserve">Фінансові компанії </w:t>
      </w:r>
      <w:r w:rsidR="00357F06" w:rsidRPr="00EC502A">
        <w:t>мають</w:t>
      </w:r>
      <w:r w:rsidRPr="00EC502A">
        <w:t xml:space="preserve"> право звернутися до Національного банку із запитом (</w:t>
      </w:r>
      <w:r w:rsidR="00CE6F06" w:rsidRPr="00EC502A">
        <w:t>перелік інформації, яка</w:t>
      </w:r>
      <w:r w:rsidR="007313E0" w:rsidRPr="00EC502A">
        <w:t xml:space="preserve"> має міститись в </w:t>
      </w:r>
      <w:r w:rsidR="002649E4" w:rsidRPr="00EC502A">
        <w:t>запиті</w:t>
      </w:r>
      <w:r w:rsidRPr="00EC502A">
        <w:t>, визначен</w:t>
      </w:r>
      <w:r w:rsidR="007313E0" w:rsidRPr="00EC502A">
        <w:t>ий</w:t>
      </w:r>
      <w:r w:rsidRPr="00EC502A">
        <w:t xml:space="preserve"> в додатку </w:t>
      </w:r>
      <w:r w:rsidR="0087255C" w:rsidRPr="00EC502A">
        <w:t>1</w:t>
      </w:r>
      <w:r w:rsidRPr="00EC502A">
        <w:t xml:space="preserve"> до цього Положення) </w:t>
      </w:r>
      <w:r w:rsidR="00E77FCA" w:rsidRPr="00EC502A">
        <w:t xml:space="preserve">для </w:t>
      </w:r>
      <w:r w:rsidRPr="00EC502A">
        <w:t>отримання інформації, яка міститься в Кредитному реєстрі</w:t>
      </w:r>
      <w:r w:rsidR="005260C9" w:rsidRPr="00EC502A">
        <w:t xml:space="preserve">, </w:t>
      </w:r>
      <w:r w:rsidR="00E77FCA" w:rsidRPr="00EC502A">
        <w:t>через</w:t>
      </w:r>
      <w:r w:rsidR="005260C9" w:rsidRPr="00EC502A">
        <w:t xml:space="preserve"> онлайн сервіс</w:t>
      </w:r>
      <w:r w:rsidR="00E77FCA" w:rsidRPr="00EC502A">
        <w:t>и</w:t>
      </w:r>
      <w:r w:rsidR="005260C9" w:rsidRPr="00EC502A">
        <w:t xml:space="preserve">, що розміщені на </w:t>
      </w:r>
      <w:r w:rsidR="000A1AC5" w:rsidRPr="00EC502A">
        <w:rPr>
          <w:color w:val="333333"/>
          <w:shd w:val="clear" w:color="auto" w:fill="FFFFFF"/>
        </w:rPr>
        <w:t>сторінці Офіційного інтернет-представниц</w:t>
      </w:r>
      <w:r w:rsidR="00944174" w:rsidRPr="00EC502A">
        <w:rPr>
          <w:color w:val="333333"/>
          <w:shd w:val="clear" w:color="auto" w:fill="FFFFFF"/>
        </w:rPr>
        <w:t>тва Національного банку України</w:t>
      </w:r>
      <w:r w:rsidR="00EC502A" w:rsidRPr="00EC502A">
        <w:rPr>
          <w:color w:val="333333"/>
          <w:shd w:val="clear" w:color="auto" w:fill="FFFFFF"/>
        </w:rPr>
        <w:t xml:space="preserve"> щодо</w:t>
      </w:r>
      <w:r w:rsidR="00996780" w:rsidRPr="00EC502A">
        <w:t>:</w:t>
      </w:r>
      <w:r w:rsidR="00B634FA" w:rsidRPr="00EC502A">
        <w:t xml:space="preserve"> </w:t>
      </w:r>
    </w:p>
    <w:p w14:paraId="01C07C61" w14:textId="77777777" w:rsidR="00D74C6D" w:rsidRPr="00EC502A" w:rsidRDefault="00D74C6D" w:rsidP="00013343">
      <w:pPr>
        <w:ind w:firstLine="426"/>
      </w:pPr>
    </w:p>
    <w:p w14:paraId="36719E5A" w14:textId="33FBF010" w:rsidR="00FC2121" w:rsidRPr="00EC502A" w:rsidRDefault="00FC2121" w:rsidP="00013343">
      <w:pPr>
        <w:pStyle w:val="af3"/>
        <w:numPr>
          <w:ilvl w:val="0"/>
          <w:numId w:val="4"/>
        </w:numPr>
        <w:ind w:left="0" w:firstLine="426"/>
      </w:pPr>
      <w:bookmarkStart w:id="3" w:name="_Hlk129899913"/>
      <w:r w:rsidRPr="00EC502A">
        <w:t xml:space="preserve">боржників (та/або їх пов’язаних осіб), які є боржниками (та/або їх пов’язаними особами) цієї </w:t>
      </w:r>
      <w:r w:rsidR="002014E9" w:rsidRPr="00EC502A">
        <w:t>фінансової компанії</w:t>
      </w:r>
      <w:r w:rsidR="007B7FE4" w:rsidRPr="00EC502A">
        <w:t>;</w:t>
      </w:r>
    </w:p>
    <w:bookmarkEnd w:id="3"/>
    <w:p w14:paraId="4D6B1187" w14:textId="77777777" w:rsidR="00FC2121" w:rsidRPr="00EC502A" w:rsidRDefault="00FC2121" w:rsidP="00013343">
      <w:pPr>
        <w:pStyle w:val="af3"/>
        <w:ind w:left="927" w:firstLine="426"/>
      </w:pPr>
    </w:p>
    <w:p w14:paraId="29FB0209" w14:textId="13116E40" w:rsidR="00D74C6D" w:rsidRPr="00EC502A" w:rsidRDefault="00EC502A" w:rsidP="00013343">
      <w:pPr>
        <w:pStyle w:val="af3"/>
        <w:numPr>
          <w:ilvl w:val="0"/>
          <w:numId w:val="4"/>
        </w:numPr>
        <w:ind w:left="0" w:firstLine="426"/>
      </w:pPr>
      <w:r w:rsidRPr="00EC502A">
        <w:t xml:space="preserve">особи, яка має намір здійснити кредитну операцію з цією фінансовою компанією </w:t>
      </w:r>
      <w:r w:rsidR="00FC2121" w:rsidRPr="00EC502A">
        <w:t xml:space="preserve">за наявності документально підтвердженого звернення </w:t>
      </w:r>
      <w:r w:rsidRPr="00EC502A">
        <w:t>цієї особи</w:t>
      </w:r>
      <w:r w:rsidR="00FC2121" w:rsidRPr="00EC502A">
        <w:t>.</w:t>
      </w:r>
    </w:p>
    <w:p w14:paraId="342A8711" w14:textId="1D68FD48" w:rsidR="00FC2121" w:rsidRPr="00EC502A" w:rsidRDefault="00FC2121" w:rsidP="00F573AC">
      <w:pPr>
        <w:pStyle w:val="af3"/>
        <w:ind w:left="927"/>
      </w:pPr>
    </w:p>
    <w:p w14:paraId="360C7AA6" w14:textId="5BB2C659" w:rsidR="00CE6F06" w:rsidRPr="00EC502A" w:rsidRDefault="00CE6F06" w:rsidP="00EE73DE">
      <w:pPr>
        <w:pStyle w:val="af3"/>
        <w:numPr>
          <w:ilvl w:val="0"/>
          <w:numId w:val="3"/>
        </w:numPr>
        <w:ind w:left="0" w:firstLine="426"/>
      </w:pPr>
      <w:r w:rsidRPr="00EC502A">
        <w:t xml:space="preserve">Кредитні спілки мають право звернутися до Національного банку із запитом (перелік інформації, яка має міститись в запиті, визначений в додатку 1 до цього Положення) для отримання інформації, яка міститься в Кредитному реєстрі, через онлайн сервіси, що розміщені на </w:t>
      </w:r>
      <w:r w:rsidRPr="00EC502A">
        <w:rPr>
          <w:color w:val="333333"/>
          <w:shd w:val="clear" w:color="auto" w:fill="FFFFFF"/>
        </w:rPr>
        <w:t>сторінці Офіційного інтернет-представництва Національного банку України</w:t>
      </w:r>
      <w:r w:rsidRPr="00EC502A">
        <w:t xml:space="preserve"> щодо </w:t>
      </w:r>
      <w:r w:rsidR="00EE73DE" w:rsidRPr="00EC502A">
        <w:t>боржників та/або їхніх пов’язаних осіб, якщо вони є членами та/або пов’язаними особами цієї кредитної спілки</w:t>
      </w:r>
      <w:r w:rsidRPr="00EC502A">
        <w:t>.</w:t>
      </w:r>
    </w:p>
    <w:p w14:paraId="17C9F31F" w14:textId="77777777" w:rsidR="00CE6F06" w:rsidRPr="00EC502A" w:rsidRDefault="00CE6F06" w:rsidP="00CE6F06">
      <w:pPr>
        <w:pStyle w:val="af3"/>
        <w:ind w:left="927" w:firstLine="426"/>
      </w:pPr>
    </w:p>
    <w:p w14:paraId="624BD2CB" w14:textId="1B438D63" w:rsidR="00D74C6D" w:rsidRPr="00EC502A" w:rsidRDefault="00D74C6D" w:rsidP="00013343">
      <w:pPr>
        <w:pStyle w:val="af3"/>
        <w:numPr>
          <w:ilvl w:val="0"/>
          <w:numId w:val="3"/>
        </w:numPr>
        <w:ind w:left="0" w:firstLine="284"/>
      </w:pPr>
      <w:r w:rsidRPr="00EC502A">
        <w:t>На</w:t>
      </w:r>
      <w:r w:rsidR="00357F06" w:rsidRPr="00EC502A">
        <w:t>ціональний банк надає фінансовим компаніям</w:t>
      </w:r>
      <w:r w:rsidRPr="00EC502A">
        <w:t xml:space="preserve"> </w:t>
      </w:r>
      <w:r w:rsidR="007D26E2" w:rsidRPr="00EC502A">
        <w:t xml:space="preserve">доступ до </w:t>
      </w:r>
      <w:r w:rsidR="00501774" w:rsidRPr="00EC502A">
        <w:t xml:space="preserve">інформації </w:t>
      </w:r>
      <w:r w:rsidR="007D26E2" w:rsidRPr="00EC502A">
        <w:t>з Кредитного реєстру</w:t>
      </w:r>
      <w:r w:rsidR="007313E0" w:rsidRPr="00EC502A">
        <w:t>, перелік якої визначено</w:t>
      </w:r>
      <w:r w:rsidR="009B0903" w:rsidRPr="00EC502A">
        <w:t xml:space="preserve"> </w:t>
      </w:r>
      <w:r w:rsidRPr="00EC502A">
        <w:t>додатк</w:t>
      </w:r>
      <w:r w:rsidR="0082377F" w:rsidRPr="00EC502A">
        <w:t>ом</w:t>
      </w:r>
      <w:r w:rsidR="002B75E5" w:rsidRPr="00EC502A">
        <w:t> </w:t>
      </w:r>
      <w:r w:rsidR="0087255C" w:rsidRPr="00EC502A">
        <w:t>2</w:t>
      </w:r>
      <w:r w:rsidR="00662C39" w:rsidRPr="00EC502A">
        <w:t xml:space="preserve"> до цього Положення</w:t>
      </w:r>
      <w:r w:rsidRPr="00EC502A">
        <w:t xml:space="preserve"> </w:t>
      </w:r>
      <w:r w:rsidR="0082377F" w:rsidRPr="00EC502A">
        <w:t xml:space="preserve">відповідно до </w:t>
      </w:r>
      <w:r w:rsidR="00662C39" w:rsidRPr="00EC502A">
        <w:t xml:space="preserve">частини </w:t>
      </w:r>
      <w:r w:rsidR="00CE1C7B" w:rsidRPr="00EC502A">
        <w:t xml:space="preserve">третьої </w:t>
      </w:r>
      <w:r w:rsidR="00662C39" w:rsidRPr="00EC502A">
        <w:t xml:space="preserve">статті 45 Закону </w:t>
      </w:r>
      <w:r w:rsidR="007D26E2" w:rsidRPr="00EC502A">
        <w:t xml:space="preserve">та </w:t>
      </w:r>
      <w:r w:rsidR="00662C39" w:rsidRPr="00EC502A">
        <w:t xml:space="preserve">додатком </w:t>
      </w:r>
      <w:r w:rsidR="00EC0601" w:rsidRPr="00EC502A">
        <w:t>3</w:t>
      </w:r>
      <w:r w:rsidR="007D26E2" w:rsidRPr="00EC502A">
        <w:t xml:space="preserve"> </w:t>
      </w:r>
      <w:r w:rsidRPr="00EC502A">
        <w:t>до цього Положення</w:t>
      </w:r>
      <w:r w:rsidR="00FC1B41" w:rsidRPr="00EC502A">
        <w:t xml:space="preserve"> </w:t>
      </w:r>
      <w:r w:rsidR="00662C39" w:rsidRPr="00EC502A">
        <w:t xml:space="preserve">відповідно до частини </w:t>
      </w:r>
      <w:r w:rsidR="00CE1C7B" w:rsidRPr="00EC502A">
        <w:t xml:space="preserve">четвертої </w:t>
      </w:r>
      <w:r w:rsidR="00662C39" w:rsidRPr="00EC502A">
        <w:t xml:space="preserve">статті 45 Закону </w:t>
      </w:r>
      <w:r w:rsidR="00944174" w:rsidRPr="00EC502A">
        <w:t>через онлайн сервіси</w:t>
      </w:r>
      <w:r w:rsidR="00E77FCA" w:rsidRPr="00EC502A">
        <w:t xml:space="preserve">, що розміщені на </w:t>
      </w:r>
      <w:r w:rsidR="000A1AC5" w:rsidRPr="00EC502A">
        <w:rPr>
          <w:color w:val="333333"/>
          <w:shd w:val="clear" w:color="auto" w:fill="FFFFFF"/>
        </w:rPr>
        <w:t>сторінці</w:t>
      </w:r>
      <w:r w:rsidR="00944174" w:rsidRPr="00EC502A">
        <w:rPr>
          <w:color w:val="333333"/>
          <w:shd w:val="clear" w:color="auto" w:fill="FFFFFF"/>
        </w:rPr>
        <w:t xml:space="preserve"> </w:t>
      </w:r>
      <w:r w:rsidR="000A1AC5" w:rsidRPr="00EC502A">
        <w:rPr>
          <w:color w:val="333333"/>
          <w:shd w:val="clear" w:color="auto" w:fill="FFFFFF"/>
        </w:rPr>
        <w:t>Офіційного інтернет-представництва Національного банку України</w:t>
      </w:r>
      <w:r w:rsidR="00E77FCA" w:rsidRPr="00EC502A">
        <w:t xml:space="preserve">. </w:t>
      </w:r>
    </w:p>
    <w:p w14:paraId="503F78B9" w14:textId="77777777" w:rsidR="00487272" w:rsidRPr="00EC502A" w:rsidRDefault="00487272" w:rsidP="00013343">
      <w:pPr>
        <w:pStyle w:val="af3"/>
        <w:ind w:left="567" w:firstLine="284"/>
      </w:pPr>
    </w:p>
    <w:p w14:paraId="34D286E3" w14:textId="22E67B6D" w:rsidR="00487272" w:rsidRPr="00EC502A" w:rsidRDefault="00487272" w:rsidP="00013343">
      <w:pPr>
        <w:pStyle w:val="af3"/>
        <w:numPr>
          <w:ilvl w:val="0"/>
          <w:numId w:val="3"/>
        </w:numPr>
        <w:ind w:left="0" w:firstLine="284"/>
      </w:pPr>
      <w:r w:rsidRPr="00EC502A">
        <w:t>Н</w:t>
      </w:r>
      <w:r w:rsidR="00357F06" w:rsidRPr="00EC502A">
        <w:t>аціональний банк надає кредитним спілкам</w:t>
      </w:r>
      <w:r w:rsidRPr="00EC502A">
        <w:t xml:space="preserve"> </w:t>
      </w:r>
      <w:r w:rsidR="007D26E2" w:rsidRPr="00EC502A">
        <w:t xml:space="preserve">доступ до </w:t>
      </w:r>
      <w:r w:rsidR="003216AA" w:rsidRPr="00EC502A">
        <w:t>інформаці</w:t>
      </w:r>
      <w:r w:rsidR="007D26E2" w:rsidRPr="00EC502A">
        <w:t>ї з Кредитного реєстру, перелік якої визначено</w:t>
      </w:r>
      <w:r w:rsidRPr="00EC502A">
        <w:t xml:space="preserve"> додатк</w:t>
      </w:r>
      <w:r w:rsidR="00662C39" w:rsidRPr="00EC502A">
        <w:t>ом</w:t>
      </w:r>
      <w:r w:rsidRPr="00EC502A">
        <w:t> </w:t>
      </w:r>
      <w:r w:rsidR="00EC0601" w:rsidRPr="00EC502A">
        <w:t>4</w:t>
      </w:r>
      <w:r w:rsidRPr="00EC502A">
        <w:t xml:space="preserve"> </w:t>
      </w:r>
      <w:r w:rsidR="00662C39" w:rsidRPr="00EC502A">
        <w:t xml:space="preserve">до цього Положення відповідно до частини </w:t>
      </w:r>
      <w:r w:rsidR="00A81CA0" w:rsidRPr="00EC502A">
        <w:t xml:space="preserve">третьої </w:t>
      </w:r>
      <w:r w:rsidR="00CE1C7B" w:rsidRPr="00EC502A">
        <w:t xml:space="preserve"> </w:t>
      </w:r>
      <w:r w:rsidR="00662C39" w:rsidRPr="00EC502A">
        <w:t xml:space="preserve">статті </w:t>
      </w:r>
      <w:r w:rsidR="00A81CA0" w:rsidRPr="00EC502A">
        <w:t>45</w:t>
      </w:r>
      <w:r w:rsidR="00662C39" w:rsidRPr="00EC502A">
        <w:t xml:space="preserve"> Закону </w:t>
      </w:r>
      <w:r w:rsidR="00FE52BF" w:rsidRPr="00EC502A">
        <w:t>п</w:t>
      </w:r>
      <w:r w:rsidR="00A81CA0" w:rsidRPr="00EC502A">
        <w:t xml:space="preserve">ро кредитні спілки </w:t>
      </w:r>
      <w:r w:rsidR="007D26E2" w:rsidRPr="00EC502A">
        <w:t xml:space="preserve">та </w:t>
      </w:r>
      <w:r w:rsidR="00DF20B2" w:rsidRPr="00EC502A">
        <w:t>додатком </w:t>
      </w:r>
      <w:r w:rsidR="007D26E2" w:rsidRPr="00EC502A">
        <w:t xml:space="preserve">5 </w:t>
      </w:r>
      <w:r w:rsidR="00662C39" w:rsidRPr="00EC502A">
        <w:t>до цього Положення відповідно до частини</w:t>
      </w:r>
      <w:r w:rsidR="00A81CA0" w:rsidRPr="00EC502A">
        <w:t xml:space="preserve"> четвертої</w:t>
      </w:r>
      <w:r w:rsidR="007203E0" w:rsidRPr="00EC502A">
        <w:t xml:space="preserve"> </w:t>
      </w:r>
      <w:r w:rsidR="00662C39" w:rsidRPr="00EC502A">
        <w:t>статті</w:t>
      </w:r>
      <w:r w:rsidR="00FE52BF" w:rsidRPr="00EC502A">
        <w:t> </w:t>
      </w:r>
      <w:r w:rsidR="00A81CA0" w:rsidRPr="00EC502A">
        <w:t xml:space="preserve">45 </w:t>
      </w:r>
      <w:r w:rsidR="00662C39" w:rsidRPr="00EC502A">
        <w:lastRenderedPageBreak/>
        <w:t>Закону</w:t>
      </w:r>
      <w:r w:rsidR="00A81CA0" w:rsidRPr="00EC502A">
        <w:t xml:space="preserve"> </w:t>
      </w:r>
      <w:r w:rsidR="00FE52BF" w:rsidRPr="00EC502A">
        <w:t>п</w:t>
      </w:r>
      <w:r w:rsidR="00A81CA0" w:rsidRPr="00EC502A">
        <w:t>ро кредитні спілки</w:t>
      </w:r>
      <w:r w:rsidR="00533304" w:rsidRPr="00EC502A">
        <w:t>,</w:t>
      </w:r>
      <w:r w:rsidR="00662C39" w:rsidRPr="00EC502A">
        <w:t xml:space="preserve"> </w:t>
      </w:r>
      <w:r w:rsidR="00944174" w:rsidRPr="00EC502A">
        <w:t>через онлайн сервіси</w:t>
      </w:r>
      <w:r w:rsidR="00E77FCA" w:rsidRPr="00EC502A">
        <w:t xml:space="preserve">, що розміщені на </w:t>
      </w:r>
      <w:r w:rsidR="000A1AC5" w:rsidRPr="00EC502A">
        <w:rPr>
          <w:color w:val="333333"/>
          <w:shd w:val="clear" w:color="auto" w:fill="FFFFFF"/>
        </w:rPr>
        <w:t>сторінці Офіційного інтернет-представництва Національного банку України</w:t>
      </w:r>
      <w:r w:rsidR="00E77FCA" w:rsidRPr="00EC502A">
        <w:t xml:space="preserve">. </w:t>
      </w:r>
    </w:p>
    <w:p w14:paraId="5C85E17D" w14:textId="77777777" w:rsidR="00F247ED" w:rsidRPr="00EC502A" w:rsidRDefault="00F247ED" w:rsidP="00013343">
      <w:pPr>
        <w:pStyle w:val="af3"/>
        <w:ind w:firstLine="284"/>
      </w:pPr>
    </w:p>
    <w:p w14:paraId="147ABE7A" w14:textId="77777777" w:rsidR="00F573AC" w:rsidRPr="00EC502A" w:rsidRDefault="00F573AC" w:rsidP="00F573AC">
      <w:pPr>
        <w:shd w:val="clear" w:color="auto" w:fill="FFFFFF"/>
        <w:jc w:val="right"/>
        <w:sectPr w:rsidR="00F573AC" w:rsidRPr="00EC502A" w:rsidSect="004E276C"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341582D8" w14:textId="41DF9FE1" w:rsidR="007E3D95" w:rsidRPr="00EC502A" w:rsidRDefault="002B75E5" w:rsidP="00F573AC">
      <w:pPr>
        <w:shd w:val="clear" w:color="auto" w:fill="FFFFFF"/>
        <w:jc w:val="right"/>
      </w:pPr>
      <w:r w:rsidRPr="00EC502A">
        <w:lastRenderedPageBreak/>
        <w:t>Додаток 1</w:t>
      </w:r>
      <w:r w:rsidR="001A3CB6" w:rsidRPr="00EC502A">
        <w:t xml:space="preserve"> </w:t>
      </w:r>
    </w:p>
    <w:p w14:paraId="6E96CA31" w14:textId="77777777" w:rsidR="0011426C" w:rsidRPr="00EC502A" w:rsidRDefault="002B75E5" w:rsidP="00F573AC">
      <w:pPr>
        <w:shd w:val="clear" w:color="auto" w:fill="FFFFFF"/>
        <w:jc w:val="right"/>
        <w:rPr>
          <w:rFonts w:eastAsiaTheme="minorEastAsia"/>
          <w:color w:val="000000" w:themeColor="text1"/>
          <w:lang w:eastAsia="en-US"/>
        </w:rPr>
      </w:pPr>
      <w:r w:rsidRPr="00EC502A">
        <w:t xml:space="preserve">до Положення </w:t>
      </w:r>
      <w:r w:rsidR="00FD6F27" w:rsidRPr="00EC502A">
        <w:rPr>
          <w:rFonts w:eastAsiaTheme="minorEastAsia"/>
          <w:color w:val="000000" w:themeColor="text1"/>
          <w:lang w:eastAsia="en-US"/>
        </w:rPr>
        <w:t xml:space="preserve">про взаємодію </w:t>
      </w:r>
    </w:p>
    <w:p w14:paraId="6AF19C2F" w14:textId="77777777" w:rsidR="00EC0601" w:rsidRPr="00EC502A" w:rsidRDefault="00FD6F27" w:rsidP="00EC0601">
      <w:pPr>
        <w:shd w:val="clear" w:color="auto" w:fill="FFFFFF"/>
        <w:jc w:val="right"/>
        <w:rPr>
          <w:rFonts w:eastAsiaTheme="minorEastAsia"/>
          <w:color w:val="000000" w:themeColor="text1"/>
          <w:lang w:val="ru-RU" w:eastAsia="en-US"/>
        </w:rPr>
      </w:pPr>
      <w:r w:rsidRPr="00EC502A">
        <w:rPr>
          <w:rFonts w:eastAsiaTheme="minorEastAsia"/>
          <w:color w:val="000000" w:themeColor="text1"/>
          <w:lang w:eastAsia="en-US"/>
        </w:rPr>
        <w:t>фінансових компаній та кредитних спілок</w:t>
      </w:r>
      <w:r w:rsidRPr="00EC502A">
        <w:rPr>
          <w:rFonts w:eastAsiaTheme="minorEastAsia"/>
          <w:color w:val="000000" w:themeColor="text1"/>
          <w:lang w:val="ru-RU" w:eastAsia="en-US"/>
        </w:rPr>
        <w:t xml:space="preserve"> </w:t>
      </w:r>
    </w:p>
    <w:p w14:paraId="53A330FE" w14:textId="77777777" w:rsidR="00EC0601" w:rsidRPr="00EC502A" w:rsidRDefault="00FD6F27" w:rsidP="00EC0601">
      <w:pPr>
        <w:shd w:val="clear" w:color="auto" w:fill="FFFFFF"/>
        <w:jc w:val="right"/>
        <w:rPr>
          <w:rFonts w:eastAsiaTheme="minorEastAsia"/>
          <w:color w:val="000000" w:themeColor="text1"/>
          <w:lang w:eastAsia="en-US"/>
        </w:rPr>
      </w:pPr>
      <w:r w:rsidRPr="00EC502A">
        <w:rPr>
          <w:rFonts w:eastAsiaTheme="minorEastAsia"/>
          <w:color w:val="000000" w:themeColor="text1"/>
          <w:lang w:eastAsia="en-US"/>
        </w:rPr>
        <w:t xml:space="preserve">з Національним банком України </w:t>
      </w:r>
    </w:p>
    <w:p w14:paraId="098F575F" w14:textId="72A589C5" w:rsidR="0011426C" w:rsidRPr="00EC502A" w:rsidRDefault="00FD6F27" w:rsidP="00EC0601">
      <w:pPr>
        <w:shd w:val="clear" w:color="auto" w:fill="FFFFFF"/>
        <w:jc w:val="right"/>
        <w:rPr>
          <w:rFonts w:eastAsiaTheme="minorEastAsia"/>
          <w:color w:val="000000" w:themeColor="text1"/>
          <w:lang w:eastAsia="en-US"/>
        </w:rPr>
      </w:pPr>
      <w:r w:rsidRPr="00EC502A">
        <w:rPr>
          <w:rFonts w:eastAsiaTheme="minorEastAsia"/>
          <w:color w:val="000000" w:themeColor="text1"/>
          <w:lang w:eastAsia="en-US"/>
        </w:rPr>
        <w:t xml:space="preserve">щодо Кредитного реєстру </w:t>
      </w:r>
    </w:p>
    <w:p w14:paraId="3474C99A" w14:textId="3849657F" w:rsidR="002B75E5" w:rsidRPr="00EC502A" w:rsidRDefault="00FD6F27" w:rsidP="00F573AC">
      <w:pPr>
        <w:shd w:val="clear" w:color="auto" w:fill="FFFFFF"/>
        <w:jc w:val="right"/>
        <w:rPr>
          <w:color w:val="000000" w:themeColor="text1"/>
        </w:rPr>
      </w:pPr>
      <w:r w:rsidRPr="00EC502A">
        <w:rPr>
          <w:rFonts w:eastAsiaTheme="minorEastAsia"/>
          <w:color w:val="000000" w:themeColor="text1"/>
          <w:lang w:eastAsia="en-US"/>
        </w:rPr>
        <w:t>Національного банку України</w:t>
      </w:r>
      <w:r w:rsidRPr="00EC502A">
        <w:rPr>
          <w:rFonts w:eastAsiaTheme="minorEastAsia"/>
          <w:noProof/>
          <w:color w:val="000000" w:themeColor="text1"/>
          <w:lang w:eastAsia="en-US"/>
        </w:rPr>
        <w:t xml:space="preserve"> </w:t>
      </w:r>
    </w:p>
    <w:p w14:paraId="7F66DDA7" w14:textId="42E2CFDA" w:rsidR="002B75E5" w:rsidRPr="00EC502A" w:rsidRDefault="002B75E5" w:rsidP="00F573AC">
      <w:pPr>
        <w:shd w:val="clear" w:color="auto" w:fill="FFFFFF"/>
        <w:jc w:val="right"/>
      </w:pPr>
      <w:r w:rsidRPr="00EC502A">
        <w:t>(пункт</w:t>
      </w:r>
      <w:r w:rsidR="00D222E5" w:rsidRPr="00EC502A">
        <w:t>и</w:t>
      </w:r>
      <w:r w:rsidRPr="00EC502A">
        <w:t xml:space="preserve"> </w:t>
      </w:r>
      <w:r w:rsidR="00944174" w:rsidRPr="00EC502A">
        <w:rPr>
          <w:lang w:val="ru-RU"/>
        </w:rPr>
        <w:t>8</w:t>
      </w:r>
      <w:r w:rsidRPr="00EC502A">
        <w:t xml:space="preserve">) </w:t>
      </w:r>
    </w:p>
    <w:p w14:paraId="28523F2A" w14:textId="77777777" w:rsidR="002B75E5" w:rsidRPr="00EC502A" w:rsidRDefault="002B75E5" w:rsidP="00F573AC">
      <w:pPr>
        <w:jc w:val="right"/>
      </w:pPr>
    </w:p>
    <w:p w14:paraId="764DEC85" w14:textId="1D3D3EF0" w:rsidR="002B75E5" w:rsidRPr="00EC502A" w:rsidRDefault="007B2AB7" w:rsidP="00F573AC">
      <w:pPr>
        <w:jc w:val="center"/>
      </w:pPr>
      <w:r w:rsidRPr="00EC502A">
        <w:t>Перелік</w:t>
      </w:r>
      <w:r w:rsidR="007313E0" w:rsidRPr="00EC502A">
        <w:t xml:space="preserve"> інформації, який має міститись в запиті для отримання інформації</w:t>
      </w:r>
      <w:r w:rsidR="00D94FFA" w:rsidRPr="00EC502A">
        <w:t xml:space="preserve"> </w:t>
      </w:r>
      <w:r w:rsidR="002B75E5" w:rsidRPr="00EC502A">
        <w:t>з Кредитного реєстру:</w:t>
      </w:r>
    </w:p>
    <w:p w14:paraId="2677A859" w14:textId="77777777" w:rsidR="002B75E5" w:rsidRPr="00EC502A" w:rsidRDefault="002B75E5" w:rsidP="00F573AC">
      <w:pPr>
        <w:jc w:val="center"/>
      </w:pPr>
    </w:p>
    <w:p w14:paraId="578225E3" w14:textId="6F68242D" w:rsidR="002B75E5" w:rsidRPr="00EC502A" w:rsidRDefault="007D22E5" w:rsidP="00F573AC">
      <w:pPr>
        <w:jc w:val="center"/>
      </w:pPr>
      <w:r w:rsidRPr="00EC502A">
        <w:t xml:space="preserve">І. </w:t>
      </w:r>
      <w:r w:rsidR="004E276C" w:rsidRPr="00EC502A">
        <w:t xml:space="preserve">Запит на отримання </w:t>
      </w:r>
      <w:r w:rsidR="003216AA" w:rsidRPr="00EC502A">
        <w:t>інформації</w:t>
      </w:r>
      <w:r w:rsidR="002B75E5" w:rsidRPr="00EC502A">
        <w:t xml:space="preserve"> про фізичну особу </w:t>
      </w:r>
    </w:p>
    <w:p w14:paraId="76CE1D42" w14:textId="112DAD27" w:rsidR="0011426C" w:rsidRPr="00EC502A" w:rsidRDefault="0011426C" w:rsidP="00F573AC">
      <w:pPr>
        <w:jc w:val="center"/>
      </w:pPr>
    </w:p>
    <w:p w14:paraId="20587CEC" w14:textId="29E420B2" w:rsidR="0011426C" w:rsidRPr="00EC502A" w:rsidRDefault="0011426C" w:rsidP="0011426C">
      <w:pPr>
        <w:jc w:val="right"/>
      </w:pPr>
      <w:r w:rsidRPr="00EC502A">
        <w:t>Таблиця 1</w:t>
      </w:r>
    </w:p>
    <w:p w14:paraId="36F46136" w14:textId="77777777" w:rsidR="002B75E5" w:rsidRPr="00EC502A" w:rsidRDefault="002B75E5" w:rsidP="00F573AC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8789"/>
      </w:tblGrid>
      <w:tr w:rsidR="002B75E5" w:rsidRPr="00EC502A" w14:paraId="60709895" w14:textId="77777777" w:rsidTr="0071692E">
        <w:tc>
          <w:tcPr>
            <w:tcW w:w="704" w:type="dxa"/>
          </w:tcPr>
          <w:p w14:paraId="58423619" w14:textId="77777777" w:rsidR="002B75E5" w:rsidRPr="00EC502A" w:rsidRDefault="002B75E5" w:rsidP="00F573AC">
            <w:pPr>
              <w:jc w:val="center"/>
            </w:pPr>
            <w:r w:rsidRPr="00EC502A">
              <w:t>№ з/п</w:t>
            </w:r>
          </w:p>
        </w:tc>
        <w:tc>
          <w:tcPr>
            <w:tcW w:w="8789" w:type="dxa"/>
          </w:tcPr>
          <w:p w14:paraId="7F2242FB" w14:textId="4F6AA60E" w:rsidR="002B75E5" w:rsidRPr="00EC502A" w:rsidRDefault="002B75E5" w:rsidP="00F573AC">
            <w:pPr>
              <w:jc w:val="center"/>
            </w:pPr>
            <w:r w:rsidRPr="00EC502A">
              <w:t>Перелік інформації</w:t>
            </w:r>
            <w:r w:rsidR="007313E0" w:rsidRPr="00EC502A">
              <w:t>, який має міститись в запиті</w:t>
            </w:r>
          </w:p>
        </w:tc>
      </w:tr>
      <w:tr w:rsidR="0011426C" w:rsidRPr="00EC502A" w14:paraId="3BBFE0F4" w14:textId="77777777" w:rsidTr="0071692E">
        <w:tc>
          <w:tcPr>
            <w:tcW w:w="704" w:type="dxa"/>
          </w:tcPr>
          <w:p w14:paraId="4799EE84" w14:textId="1CCA4371" w:rsidR="0011426C" w:rsidRPr="00EC502A" w:rsidRDefault="0011426C" w:rsidP="00F573AC">
            <w:pPr>
              <w:jc w:val="center"/>
            </w:pPr>
            <w:r w:rsidRPr="00EC502A">
              <w:t>1</w:t>
            </w:r>
          </w:p>
        </w:tc>
        <w:tc>
          <w:tcPr>
            <w:tcW w:w="8789" w:type="dxa"/>
          </w:tcPr>
          <w:p w14:paraId="776012D8" w14:textId="08C49272" w:rsidR="0011426C" w:rsidRPr="00EC502A" w:rsidRDefault="0011426C" w:rsidP="00F573AC">
            <w:pPr>
              <w:jc w:val="center"/>
            </w:pPr>
            <w:r w:rsidRPr="00EC502A">
              <w:t>2</w:t>
            </w:r>
          </w:p>
        </w:tc>
      </w:tr>
      <w:tr w:rsidR="002B75E5" w:rsidRPr="00EC502A" w14:paraId="3C49F5AB" w14:textId="77777777" w:rsidTr="0071692E">
        <w:tc>
          <w:tcPr>
            <w:tcW w:w="704" w:type="dxa"/>
          </w:tcPr>
          <w:p w14:paraId="5A9A80A4" w14:textId="77777777" w:rsidR="002B75E5" w:rsidRPr="00EC502A" w:rsidRDefault="002B75E5" w:rsidP="00F573AC">
            <w:pPr>
              <w:jc w:val="center"/>
            </w:pPr>
            <w:r w:rsidRPr="00EC502A">
              <w:t>1</w:t>
            </w:r>
          </w:p>
        </w:tc>
        <w:tc>
          <w:tcPr>
            <w:tcW w:w="8789" w:type="dxa"/>
          </w:tcPr>
          <w:p w14:paraId="7445FEB9" w14:textId="4971407A" w:rsidR="002B75E5" w:rsidRPr="00EC502A" w:rsidRDefault="002B75E5" w:rsidP="00F573AC">
            <w:r w:rsidRPr="00EC502A">
              <w:t xml:space="preserve">Прізвище, ім’я, по батькові </w:t>
            </w:r>
            <w:r w:rsidR="007313E0" w:rsidRPr="00EC502A">
              <w:t>(за наявності)</w:t>
            </w:r>
          </w:p>
        </w:tc>
      </w:tr>
      <w:tr w:rsidR="00EE73DE" w:rsidRPr="00EC502A" w14:paraId="307D4441" w14:textId="77777777" w:rsidTr="0071692E">
        <w:tc>
          <w:tcPr>
            <w:tcW w:w="704" w:type="dxa"/>
          </w:tcPr>
          <w:p w14:paraId="4A0A13CD" w14:textId="7A78B280" w:rsidR="00EE73DE" w:rsidRPr="00EC502A" w:rsidRDefault="00EE73DE" w:rsidP="00F573AC">
            <w:pPr>
              <w:jc w:val="center"/>
            </w:pPr>
            <w:r w:rsidRPr="00EC502A">
              <w:t>2</w:t>
            </w:r>
          </w:p>
        </w:tc>
        <w:tc>
          <w:tcPr>
            <w:tcW w:w="8789" w:type="dxa"/>
          </w:tcPr>
          <w:p w14:paraId="7FA67902" w14:textId="32F2CDB0" w:rsidR="00EE73DE" w:rsidRPr="00EC502A" w:rsidRDefault="00EE73DE" w:rsidP="00F573AC">
            <w:r w:rsidRPr="00EC502A">
              <w:t>Дата народження</w:t>
            </w:r>
          </w:p>
        </w:tc>
      </w:tr>
      <w:tr w:rsidR="002B75E5" w:rsidRPr="00EC502A" w14:paraId="0439F030" w14:textId="77777777" w:rsidTr="0071692E">
        <w:tc>
          <w:tcPr>
            <w:tcW w:w="704" w:type="dxa"/>
          </w:tcPr>
          <w:p w14:paraId="7C6281B3" w14:textId="68C12060" w:rsidR="002B75E5" w:rsidRPr="00EC502A" w:rsidRDefault="00EE73DE" w:rsidP="00F573AC">
            <w:pPr>
              <w:jc w:val="center"/>
            </w:pPr>
            <w:r w:rsidRPr="00EC502A">
              <w:t>3</w:t>
            </w:r>
          </w:p>
        </w:tc>
        <w:tc>
          <w:tcPr>
            <w:tcW w:w="8789" w:type="dxa"/>
          </w:tcPr>
          <w:p w14:paraId="6A16B566" w14:textId="16AC2D15" w:rsidR="002B75E5" w:rsidRPr="00EC502A" w:rsidRDefault="002B75E5" w:rsidP="004E276C">
            <w:r w:rsidRPr="00EC502A">
              <w:t>Реєстраційний номер облікової картки платника податків – фізичної особи або серія та номер паспорту</w:t>
            </w:r>
            <w:r w:rsidR="007313E0" w:rsidRPr="00EC502A">
              <w:t xml:space="preserve"> у формі книжечки/ номер паспорту у формі картки</w:t>
            </w:r>
          </w:p>
        </w:tc>
      </w:tr>
      <w:tr w:rsidR="00907A66" w:rsidRPr="00EC502A" w14:paraId="4DB8F04C" w14:textId="77777777" w:rsidTr="0071692E">
        <w:tc>
          <w:tcPr>
            <w:tcW w:w="704" w:type="dxa"/>
          </w:tcPr>
          <w:p w14:paraId="795A4A93" w14:textId="4A8ED4E3" w:rsidR="00907A66" w:rsidRPr="00EC502A" w:rsidRDefault="00EE73DE" w:rsidP="00F573AC">
            <w:pPr>
              <w:jc w:val="center"/>
              <w:rPr>
                <w:lang w:val="en-GB"/>
              </w:rPr>
            </w:pPr>
            <w:r w:rsidRPr="00EC502A">
              <w:rPr>
                <w:lang w:val="en-GB"/>
              </w:rPr>
              <w:t>4</w:t>
            </w:r>
          </w:p>
        </w:tc>
        <w:tc>
          <w:tcPr>
            <w:tcW w:w="8789" w:type="dxa"/>
          </w:tcPr>
          <w:p w14:paraId="17EBD78D" w14:textId="45BF915D" w:rsidR="00907A66" w:rsidRPr="00EC502A" w:rsidRDefault="00907A66" w:rsidP="002C7CBE">
            <w:r w:rsidRPr="00EC502A">
              <w:rPr>
                <w:shd w:val="clear" w:color="auto" w:fill="FFFFFF"/>
              </w:rPr>
              <w:t>Особа є боржником/пов'язаною особою боржника</w:t>
            </w:r>
            <w:r w:rsidR="002C7CBE" w:rsidRPr="00EC502A">
              <w:rPr>
                <w:shd w:val="clear" w:color="auto" w:fill="FFFFFF"/>
              </w:rPr>
              <w:t>/</w:t>
            </w:r>
            <w:r w:rsidR="002C7CBE" w:rsidRPr="00EC502A">
              <w:t xml:space="preserve">особою, яка має намір укласти кредитний правочин </w:t>
            </w:r>
            <w:r w:rsidR="00D222E5" w:rsidRPr="00EC502A">
              <w:t>(у відповідних випадках)</w:t>
            </w:r>
            <w:r w:rsidR="002C7CBE" w:rsidRPr="00EC502A">
              <w:t xml:space="preserve">  </w:t>
            </w:r>
          </w:p>
        </w:tc>
      </w:tr>
      <w:tr w:rsidR="002B75E5" w:rsidRPr="00EC502A" w14:paraId="53FBF853" w14:textId="77777777" w:rsidTr="0071692E">
        <w:tc>
          <w:tcPr>
            <w:tcW w:w="704" w:type="dxa"/>
          </w:tcPr>
          <w:p w14:paraId="3DC004A7" w14:textId="2615B808" w:rsidR="002B75E5" w:rsidRPr="00EC502A" w:rsidRDefault="00EE73DE" w:rsidP="002C7CBE">
            <w:pPr>
              <w:jc w:val="center"/>
              <w:rPr>
                <w:lang w:val="en-GB"/>
              </w:rPr>
            </w:pPr>
            <w:r w:rsidRPr="00EC502A">
              <w:rPr>
                <w:lang w:val="en-GB"/>
              </w:rPr>
              <w:t>5</w:t>
            </w:r>
          </w:p>
        </w:tc>
        <w:tc>
          <w:tcPr>
            <w:tcW w:w="8789" w:type="dxa"/>
          </w:tcPr>
          <w:p w14:paraId="0A7F62BF" w14:textId="734784B1" w:rsidR="002B75E5" w:rsidRPr="00EC502A" w:rsidRDefault="002B75E5" w:rsidP="00944174">
            <w:r w:rsidRPr="00EC502A">
              <w:t xml:space="preserve">Наявність документального підтвердження звернення особи щодо наміру укласти кредитний правочин </w:t>
            </w:r>
            <w:r w:rsidR="00FA3936" w:rsidRPr="00EC502A">
              <w:t>(у відповідних випадках)</w:t>
            </w:r>
          </w:p>
        </w:tc>
      </w:tr>
    </w:tbl>
    <w:p w14:paraId="0472782D" w14:textId="77777777" w:rsidR="002B75E5" w:rsidRPr="00EC502A" w:rsidRDefault="002B75E5" w:rsidP="00F573AC"/>
    <w:p w14:paraId="3678F8AA" w14:textId="52CF14B8" w:rsidR="002B75E5" w:rsidRPr="00EC502A" w:rsidRDefault="007D22E5" w:rsidP="00F573AC">
      <w:pPr>
        <w:jc w:val="center"/>
      </w:pPr>
      <w:r w:rsidRPr="00EC502A">
        <w:t xml:space="preserve">ІІ. </w:t>
      </w:r>
      <w:r w:rsidR="002B75E5" w:rsidRPr="00EC502A">
        <w:t xml:space="preserve">Запит на отримання </w:t>
      </w:r>
      <w:r w:rsidR="003216AA" w:rsidRPr="00EC502A">
        <w:t>інформації</w:t>
      </w:r>
      <w:r w:rsidR="002B75E5" w:rsidRPr="00EC502A">
        <w:t xml:space="preserve"> про юридичну особу </w:t>
      </w:r>
    </w:p>
    <w:p w14:paraId="36FCCF0C" w14:textId="1E53FE94" w:rsidR="007D22E5" w:rsidRPr="00EC502A" w:rsidRDefault="007D22E5" w:rsidP="00F573AC">
      <w:pPr>
        <w:jc w:val="center"/>
      </w:pPr>
    </w:p>
    <w:p w14:paraId="175A3BA0" w14:textId="386A5735" w:rsidR="007D22E5" w:rsidRPr="00EC502A" w:rsidRDefault="007D22E5" w:rsidP="007D22E5">
      <w:pPr>
        <w:jc w:val="right"/>
      </w:pPr>
      <w:r w:rsidRPr="00EC502A">
        <w:t>Таблиця 2</w:t>
      </w:r>
    </w:p>
    <w:p w14:paraId="59E872F0" w14:textId="77777777" w:rsidR="002B75E5" w:rsidRPr="00EC502A" w:rsidRDefault="002B75E5" w:rsidP="00F573AC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8789"/>
      </w:tblGrid>
      <w:tr w:rsidR="002B75E5" w:rsidRPr="00EC502A" w14:paraId="4A189176" w14:textId="77777777" w:rsidTr="0071692E">
        <w:tc>
          <w:tcPr>
            <w:tcW w:w="704" w:type="dxa"/>
          </w:tcPr>
          <w:p w14:paraId="458E5194" w14:textId="77777777" w:rsidR="002B75E5" w:rsidRPr="00EC502A" w:rsidRDefault="002B75E5" w:rsidP="00F573AC">
            <w:pPr>
              <w:jc w:val="center"/>
            </w:pPr>
            <w:r w:rsidRPr="00EC502A">
              <w:t>№ з/п</w:t>
            </w:r>
          </w:p>
        </w:tc>
        <w:tc>
          <w:tcPr>
            <w:tcW w:w="8789" w:type="dxa"/>
          </w:tcPr>
          <w:p w14:paraId="7FDC8649" w14:textId="18DC049D" w:rsidR="002B75E5" w:rsidRPr="00EC502A" w:rsidRDefault="002B75E5" w:rsidP="00F573AC">
            <w:pPr>
              <w:jc w:val="center"/>
            </w:pPr>
            <w:r w:rsidRPr="00EC502A">
              <w:t>Перелік інформації</w:t>
            </w:r>
            <w:r w:rsidR="007313E0" w:rsidRPr="00EC502A">
              <w:t>, який має міститись в запиті</w:t>
            </w:r>
          </w:p>
        </w:tc>
      </w:tr>
      <w:tr w:rsidR="007D22E5" w:rsidRPr="00EC502A" w14:paraId="521DADB8" w14:textId="77777777" w:rsidTr="0071692E">
        <w:tc>
          <w:tcPr>
            <w:tcW w:w="704" w:type="dxa"/>
          </w:tcPr>
          <w:p w14:paraId="7300BF48" w14:textId="666A7D17" w:rsidR="007D22E5" w:rsidRPr="00EC502A" w:rsidRDefault="007D22E5" w:rsidP="00F573AC">
            <w:pPr>
              <w:jc w:val="center"/>
            </w:pPr>
            <w:r w:rsidRPr="00EC502A">
              <w:t>1</w:t>
            </w:r>
          </w:p>
        </w:tc>
        <w:tc>
          <w:tcPr>
            <w:tcW w:w="8789" w:type="dxa"/>
          </w:tcPr>
          <w:p w14:paraId="7EB71E98" w14:textId="02157851" w:rsidR="007D22E5" w:rsidRPr="00EC502A" w:rsidRDefault="007D22E5" w:rsidP="00F573AC">
            <w:pPr>
              <w:jc w:val="center"/>
            </w:pPr>
            <w:r w:rsidRPr="00EC502A">
              <w:t>2</w:t>
            </w:r>
          </w:p>
        </w:tc>
      </w:tr>
      <w:tr w:rsidR="002B75E5" w:rsidRPr="00EC502A" w14:paraId="17ED3D1C" w14:textId="77777777" w:rsidTr="0071692E">
        <w:tc>
          <w:tcPr>
            <w:tcW w:w="704" w:type="dxa"/>
          </w:tcPr>
          <w:p w14:paraId="2B9127EC" w14:textId="77777777" w:rsidR="002B75E5" w:rsidRPr="00EC502A" w:rsidRDefault="002B75E5" w:rsidP="00F573AC">
            <w:pPr>
              <w:jc w:val="center"/>
            </w:pPr>
            <w:r w:rsidRPr="00EC502A">
              <w:t>1</w:t>
            </w:r>
          </w:p>
        </w:tc>
        <w:tc>
          <w:tcPr>
            <w:tcW w:w="8789" w:type="dxa"/>
          </w:tcPr>
          <w:p w14:paraId="7AB54A38" w14:textId="602669CF" w:rsidR="002B75E5" w:rsidRPr="00EC502A" w:rsidRDefault="00944174" w:rsidP="00F573AC">
            <w:r w:rsidRPr="00EC502A">
              <w:t>Найменування юридичної особи</w:t>
            </w:r>
          </w:p>
        </w:tc>
      </w:tr>
      <w:tr w:rsidR="002B75E5" w:rsidRPr="00EC502A" w14:paraId="3107ECAE" w14:textId="77777777" w:rsidTr="0071692E">
        <w:tc>
          <w:tcPr>
            <w:tcW w:w="704" w:type="dxa"/>
          </w:tcPr>
          <w:p w14:paraId="034E0AE8" w14:textId="77777777" w:rsidR="002B75E5" w:rsidRPr="00EC502A" w:rsidRDefault="002B75E5" w:rsidP="00F573AC">
            <w:pPr>
              <w:jc w:val="center"/>
            </w:pPr>
            <w:r w:rsidRPr="00EC502A">
              <w:t>2</w:t>
            </w:r>
          </w:p>
        </w:tc>
        <w:tc>
          <w:tcPr>
            <w:tcW w:w="8789" w:type="dxa"/>
          </w:tcPr>
          <w:p w14:paraId="64050E71" w14:textId="53AFB3DC" w:rsidR="002B75E5" w:rsidRPr="00EC502A" w:rsidRDefault="0034464F" w:rsidP="00F573AC">
            <w:r w:rsidRPr="00EC502A">
              <w:t xml:space="preserve">Ідентифікаційний код у Єдиному державному реєстрі юридичних осіб, фізичних осіб - підприємців та громадських формувань </w:t>
            </w:r>
          </w:p>
        </w:tc>
      </w:tr>
      <w:tr w:rsidR="00907A66" w:rsidRPr="00EC502A" w14:paraId="6F25DFDF" w14:textId="77777777" w:rsidTr="0071692E">
        <w:tc>
          <w:tcPr>
            <w:tcW w:w="704" w:type="dxa"/>
          </w:tcPr>
          <w:p w14:paraId="45BB483D" w14:textId="57DD410D" w:rsidR="00907A66" w:rsidRPr="00EC502A" w:rsidRDefault="004815D8" w:rsidP="00F573AC">
            <w:pPr>
              <w:jc w:val="center"/>
              <w:rPr>
                <w:lang w:val="en-GB"/>
              </w:rPr>
            </w:pPr>
            <w:r w:rsidRPr="00EC502A">
              <w:rPr>
                <w:lang w:val="en-GB"/>
              </w:rPr>
              <w:t>3</w:t>
            </w:r>
          </w:p>
        </w:tc>
        <w:tc>
          <w:tcPr>
            <w:tcW w:w="8789" w:type="dxa"/>
          </w:tcPr>
          <w:p w14:paraId="3CCF1358" w14:textId="47EA27E7" w:rsidR="00907A66" w:rsidRPr="00EC502A" w:rsidRDefault="00907A66" w:rsidP="00D222E5">
            <w:r w:rsidRPr="00EC502A">
              <w:rPr>
                <w:shd w:val="clear" w:color="auto" w:fill="FFFFFF"/>
              </w:rPr>
              <w:t>Особа є боржником/пов'язаною особою боржника</w:t>
            </w:r>
            <w:r w:rsidR="002C7CBE" w:rsidRPr="00EC502A">
              <w:rPr>
                <w:shd w:val="clear" w:color="auto" w:fill="FFFFFF"/>
              </w:rPr>
              <w:t>/</w:t>
            </w:r>
            <w:r w:rsidR="002C7CBE" w:rsidRPr="00EC502A">
              <w:t xml:space="preserve">особою, яка має намір укласти кредитний правочин </w:t>
            </w:r>
            <w:r w:rsidR="00D222E5" w:rsidRPr="00EC502A">
              <w:t>(у відповідних випадках)</w:t>
            </w:r>
            <w:r w:rsidR="002C7CBE" w:rsidRPr="00EC502A">
              <w:t xml:space="preserve"> </w:t>
            </w:r>
          </w:p>
        </w:tc>
      </w:tr>
      <w:tr w:rsidR="002B75E5" w:rsidRPr="00EC502A" w14:paraId="74AD57CB" w14:textId="77777777" w:rsidTr="0071692E">
        <w:tc>
          <w:tcPr>
            <w:tcW w:w="704" w:type="dxa"/>
          </w:tcPr>
          <w:p w14:paraId="180FA1B6" w14:textId="78095943" w:rsidR="002B75E5" w:rsidRPr="00EC502A" w:rsidRDefault="004815D8" w:rsidP="002C7CBE">
            <w:pPr>
              <w:jc w:val="center"/>
              <w:rPr>
                <w:lang w:val="en-GB"/>
              </w:rPr>
            </w:pPr>
            <w:r w:rsidRPr="00EC502A">
              <w:rPr>
                <w:lang w:val="en-GB"/>
              </w:rPr>
              <w:t>4</w:t>
            </w:r>
          </w:p>
        </w:tc>
        <w:tc>
          <w:tcPr>
            <w:tcW w:w="8789" w:type="dxa"/>
          </w:tcPr>
          <w:p w14:paraId="2ABB7612" w14:textId="01E9814A" w:rsidR="002B75E5" w:rsidRPr="00EC502A" w:rsidRDefault="002B75E5" w:rsidP="002C7CBE">
            <w:r w:rsidRPr="00EC502A">
              <w:t>Наявність документального підтверджен</w:t>
            </w:r>
            <w:r w:rsidR="000152F0" w:rsidRPr="00EC502A">
              <w:t xml:space="preserve">ня звернення особи щодо наміру </w:t>
            </w:r>
            <w:r w:rsidR="00FA3936" w:rsidRPr="00EC502A">
              <w:t>укласти кредитний правочин (у відповідних випадках)</w:t>
            </w:r>
          </w:p>
        </w:tc>
      </w:tr>
    </w:tbl>
    <w:p w14:paraId="0320031D" w14:textId="77777777" w:rsidR="00F573AC" w:rsidRPr="00EC502A" w:rsidRDefault="00F573AC" w:rsidP="00F573AC">
      <w:pPr>
        <w:shd w:val="clear" w:color="auto" w:fill="FFFFFF"/>
        <w:jc w:val="right"/>
        <w:sectPr w:rsidR="00F573AC" w:rsidRPr="00EC502A" w:rsidSect="00CB69B4"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p w14:paraId="6BCBE498" w14:textId="43EA0073" w:rsidR="007E3D95" w:rsidRPr="00EC502A" w:rsidRDefault="00487272" w:rsidP="00F573AC">
      <w:pPr>
        <w:shd w:val="clear" w:color="auto" w:fill="FFFFFF"/>
        <w:jc w:val="right"/>
      </w:pPr>
      <w:r w:rsidRPr="00EC502A">
        <w:lastRenderedPageBreak/>
        <w:t xml:space="preserve">Додаток 2 </w:t>
      </w:r>
    </w:p>
    <w:p w14:paraId="00B9F522" w14:textId="77777777" w:rsidR="006833D1" w:rsidRPr="00EC502A" w:rsidRDefault="00487272" w:rsidP="00F573AC">
      <w:pPr>
        <w:shd w:val="clear" w:color="auto" w:fill="FFFFFF"/>
        <w:jc w:val="right"/>
        <w:rPr>
          <w:rFonts w:eastAsiaTheme="minorEastAsia"/>
          <w:color w:val="000000" w:themeColor="text1"/>
          <w:lang w:eastAsia="en-US"/>
        </w:rPr>
      </w:pPr>
      <w:r w:rsidRPr="00EC502A">
        <w:t xml:space="preserve">до Положення </w:t>
      </w:r>
      <w:r w:rsidR="00F93D20" w:rsidRPr="00EC502A">
        <w:rPr>
          <w:rFonts w:eastAsiaTheme="minorEastAsia"/>
          <w:color w:val="000000" w:themeColor="text1"/>
          <w:lang w:eastAsia="en-US"/>
        </w:rPr>
        <w:t xml:space="preserve">про взаємодію </w:t>
      </w:r>
    </w:p>
    <w:p w14:paraId="5415CE1F" w14:textId="77777777" w:rsidR="00EC0601" w:rsidRPr="00EC502A" w:rsidRDefault="00F93D20" w:rsidP="00EC0601">
      <w:pPr>
        <w:shd w:val="clear" w:color="auto" w:fill="FFFFFF"/>
        <w:jc w:val="right"/>
        <w:rPr>
          <w:rFonts w:eastAsiaTheme="minorEastAsia"/>
          <w:color w:val="000000" w:themeColor="text1"/>
          <w:lang w:val="ru-RU" w:eastAsia="en-US"/>
        </w:rPr>
      </w:pPr>
      <w:r w:rsidRPr="00EC502A">
        <w:rPr>
          <w:rFonts w:eastAsiaTheme="minorEastAsia"/>
          <w:color w:val="000000" w:themeColor="text1"/>
          <w:lang w:eastAsia="en-US"/>
        </w:rPr>
        <w:t>фінансових компаній та кредитних спілок</w:t>
      </w:r>
      <w:r w:rsidRPr="00EC502A">
        <w:rPr>
          <w:rFonts w:eastAsiaTheme="minorEastAsia"/>
          <w:color w:val="000000" w:themeColor="text1"/>
          <w:lang w:val="ru-RU" w:eastAsia="en-US"/>
        </w:rPr>
        <w:t xml:space="preserve"> </w:t>
      </w:r>
    </w:p>
    <w:p w14:paraId="7357BC35" w14:textId="77777777" w:rsidR="00EC0601" w:rsidRPr="00EC502A" w:rsidRDefault="00F93D20" w:rsidP="00EC0601">
      <w:pPr>
        <w:shd w:val="clear" w:color="auto" w:fill="FFFFFF"/>
        <w:jc w:val="right"/>
        <w:rPr>
          <w:rFonts w:eastAsiaTheme="minorEastAsia"/>
          <w:color w:val="000000" w:themeColor="text1"/>
          <w:lang w:eastAsia="en-US"/>
        </w:rPr>
      </w:pPr>
      <w:r w:rsidRPr="00EC502A">
        <w:rPr>
          <w:rFonts w:eastAsiaTheme="minorEastAsia"/>
          <w:color w:val="000000" w:themeColor="text1"/>
          <w:lang w:eastAsia="en-US"/>
        </w:rPr>
        <w:t xml:space="preserve">з Національним банком України </w:t>
      </w:r>
    </w:p>
    <w:p w14:paraId="7308C30C" w14:textId="446BB6FC" w:rsidR="006833D1" w:rsidRPr="00EC502A" w:rsidRDefault="00F93D20" w:rsidP="00EC0601">
      <w:pPr>
        <w:shd w:val="clear" w:color="auto" w:fill="FFFFFF"/>
        <w:jc w:val="right"/>
        <w:rPr>
          <w:rFonts w:eastAsiaTheme="minorEastAsia"/>
          <w:color w:val="000000" w:themeColor="text1"/>
          <w:lang w:eastAsia="en-US"/>
        </w:rPr>
      </w:pPr>
      <w:r w:rsidRPr="00EC502A">
        <w:rPr>
          <w:rFonts w:eastAsiaTheme="minorEastAsia"/>
          <w:color w:val="000000" w:themeColor="text1"/>
          <w:lang w:eastAsia="en-US"/>
        </w:rPr>
        <w:t xml:space="preserve">щодо Кредитного реєстру </w:t>
      </w:r>
    </w:p>
    <w:p w14:paraId="5B4C94BA" w14:textId="080D9CA0" w:rsidR="007E3D95" w:rsidRPr="00EC502A" w:rsidRDefault="00F93D20" w:rsidP="00F573AC">
      <w:pPr>
        <w:shd w:val="clear" w:color="auto" w:fill="FFFFFF"/>
        <w:jc w:val="right"/>
      </w:pPr>
      <w:r w:rsidRPr="00EC502A">
        <w:rPr>
          <w:rFonts w:eastAsiaTheme="minorEastAsia"/>
          <w:color w:val="000000" w:themeColor="text1"/>
          <w:lang w:eastAsia="en-US"/>
        </w:rPr>
        <w:t>Національного банку України</w:t>
      </w:r>
      <w:r w:rsidRPr="00EC502A">
        <w:rPr>
          <w:rFonts w:eastAsiaTheme="minorEastAsia"/>
          <w:noProof/>
          <w:color w:val="000000" w:themeColor="text1"/>
          <w:lang w:eastAsia="en-US"/>
        </w:rPr>
        <w:t xml:space="preserve"> </w:t>
      </w:r>
    </w:p>
    <w:p w14:paraId="6605E3AD" w14:textId="0A20D053" w:rsidR="002D7430" w:rsidRPr="00EC502A" w:rsidRDefault="00487272" w:rsidP="00F573AC">
      <w:pPr>
        <w:shd w:val="clear" w:color="auto" w:fill="FFFFFF"/>
        <w:jc w:val="right"/>
      </w:pPr>
      <w:r w:rsidRPr="00EC502A">
        <w:t xml:space="preserve">(пункт </w:t>
      </w:r>
      <w:r w:rsidR="00CE6F06" w:rsidRPr="00EC502A">
        <w:rPr>
          <w:lang w:val="ru-RU"/>
        </w:rPr>
        <w:t>10</w:t>
      </w:r>
      <w:r w:rsidRPr="00EC502A">
        <w:t>)</w:t>
      </w:r>
    </w:p>
    <w:p w14:paraId="3E35119C" w14:textId="77777777" w:rsidR="002D7430" w:rsidRPr="00EC502A" w:rsidRDefault="002D7430" w:rsidP="00F573AC">
      <w:pPr>
        <w:shd w:val="clear" w:color="auto" w:fill="FFFFFF"/>
        <w:jc w:val="right"/>
      </w:pPr>
    </w:p>
    <w:p w14:paraId="7446D7F9" w14:textId="1AAF3495" w:rsidR="00487272" w:rsidRPr="00EC502A" w:rsidRDefault="002D7430" w:rsidP="00F573AC">
      <w:pPr>
        <w:shd w:val="clear" w:color="auto" w:fill="FFFFFF"/>
        <w:jc w:val="center"/>
      </w:pPr>
      <w:r w:rsidRPr="00EC502A">
        <w:t>Інформація, яка надається фінансовій компанії з Кредитного реєстру</w:t>
      </w:r>
    </w:p>
    <w:p w14:paraId="12F59131" w14:textId="77777777" w:rsidR="00487272" w:rsidRPr="00EC502A" w:rsidRDefault="00487272" w:rsidP="00F573AC">
      <w:pPr>
        <w:pStyle w:val="af3"/>
      </w:pPr>
    </w:p>
    <w:p w14:paraId="6C46188B" w14:textId="77777777" w:rsidR="001975A3" w:rsidRPr="00EC502A" w:rsidRDefault="001975A3" w:rsidP="0085446A">
      <w:pPr>
        <w:shd w:val="clear" w:color="auto" w:fill="FFFFFF"/>
        <w:jc w:val="center"/>
      </w:pPr>
      <w:r w:rsidRPr="00EC502A">
        <w:t>I. Відомості, що ідентифікують боржника:</w:t>
      </w:r>
    </w:p>
    <w:p w14:paraId="582880DC" w14:textId="77777777" w:rsidR="001975A3" w:rsidRPr="00EC502A" w:rsidRDefault="001975A3" w:rsidP="00F573AC">
      <w:pPr>
        <w:shd w:val="clear" w:color="auto" w:fill="FFFFFF"/>
      </w:pPr>
    </w:p>
    <w:p w14:paraId="24E45536" w14:textId="77777777" w:rsidR="001975A3" w:rsidRPr="00EC502A" w:rsidRDefault="001975A3" w:rsidP="0085446A">
      <w:pPr>
        <w:shd w:val="clear" w:color="auto" w:fill="FFFFFF"/>
        <w:ind w:firstLine="284"/>
      </w:pPr>
      <w:r w:rsidRPr="00EC502A">
        <w:t>1. Для фізичних осіб- резидентів:</w:t>
      </w:r>
    </w:p>
    <w:p w14:paraId="66A5B190" w14:textId="77777777" w:rsidR="001975A3" w:rsidRPr="00EC502A" w:rsidRDefault="001975A3" w:rsidP="0085446A">
      <w:pPr>
        <w:shd w:val="clear" w:color="auto" w:fill="FFFFFF"/>
        <w:ind w:firstLine="284"/>
      </w:pPr>
    </w:p>
    <w:p w14:paraId="7D99BCF2" w14:textId="77777777" w:rsidR="001975A3" w:rsidRPr="00EC502A" w:rsidRDefault="001975A3" w:rsidP="0085446A">
      <w:pPr>
        <w:shd w:val="clear" w:color="auto" w:fill="FFFFFF"/>
        <w:ind w:firstLine="284"/>
        <w:rPr>
          <w:b/>
        </w:rPr>
      </w:pPr>
      <w:r w:rsidRPr="00EC502A">
        <w:t>1) прізвище, ім'я та по батькові (за наявності);</w:t>
      </w:r>
    </w:p>
    <w:p w14:paraId="0DF295BD" w14:textId="77777777" w:rsidR="001975A3" w:rsidRPr="00EC502A" w:rsidRDefault="001975A3" w:rsidP="0085446A">
      <w:pPr>
        <w:shd w:val="clear" w:color="auto" w:fill="FFFFFF"/>
        <w:ind w:firstLine="284"/>
      </w:pPr>
    </w:p>
    <w:p w14:paraId="2E673706" w14:textId="77777777" w:rsidR="001975A3" w:rsidRPr="00EC502A" w:rsidRDefault="001975A3" w:rsidP="0085446A">
      <w:pPr>
        <w:shd w:val="clear" w:color="auto" w:fill="FFFFFF"/>
        <w:ind w:firstLine="284"/>
      </w:pPr>
      <w:r w:rsidRPr="00EC502A">
        <w:t>2) дата народження;</w:t>
      </w:r>
    </w:p>
    <w:p w14:paraId="48B69FF8" w14:textId="77777777" w:rsidR="001975A3" w:rsidRPr="00EC502A" w:rsidRDefault="001975A3" w:rsidP="0085446A">
      <w:pPr>
        <w:shd w:val="clear" w:color="auto" w:fill="FFFFFF"/>
        <w:ind w:firstLine="284"/>
        <w:rPr>
          <w:b/>
        </w:rPr>
      </w:pPr>
    </w:p>
    <w:p w14:paraId="2123CF2D" w14:textId="77777777" w:rsidR="001975A3" w:rsidRPr="00EC502A" w:rsidRDefault="001975A3" w:rsidP="0085446A">
      <w:pPr>
        <w:shd w:val="clear" w:color="auto" w:fill="FFFFFF"/>
        <w:ind w:firstLine="284"/>
      </w:pPr>
      <w:r w:rsidRPr="00EC502A">
        <w:rPr>
          <w:bCs/>
        </w:rPr>
        <w:t>3</w:t>
      </w:r>
      <w:r w:rsidRPr="00EC502A">
        <w:t>) реєстраційний номер облікової картки платника податків. Якщо фізична особа через свої релігійні переконання відмовилася від прийняття реєстраційного номера облікової картки платника податків і має відмітку в паспорті, то зазначається серія та номер паспорта/номер паспорта у формі картки.</w:t>
      </w:r>
    </w:p>
    <w:p w14:paraId="75CFC244" w14:textId="77777777" w:rsidR="001975A3" w:rsidRPr="00EC502A" w:rsidRDefault="001975A3" w:rsidP="00F573AC">
      <w:pPr>
        <w:shd w:val="clear" w:color="auto" w:fill="FFFFFF"/>
        <w:rPr>
          <w:b/>
        </w:rPr>
      </w:pPr>
    </w:p>
    <w:p w14:paraId="3E5CB180" w14:textId="77777777" w:rsidR="001975A3" w:rsidRPr="00EC502A" w:rsidRDefault="001975A3" w:rsidP="0085446A">
      <w:pPr>
        <w:shd w:val="clear" w:color="auto" w:fill="FFFFFF"/>
        <w:ind w:firstLine="284"/>
      </w:pPr>
      <w:r w:rsidRPr="00EC502A">
        <w:t>2. Для юридичних осіб- резидентів:</w:t>
      </w:r>
    </w:p>
    <w:p w14:paraId="05124CA7" w14:textId="77777777" w:rsidR="001975A3" w:rsidRPr="00EC502A" w:rsidRDefault="001975A3" w:rsidP="00F573AC">
      <w:pPr>
        <w:shd w:val="clear" w:color="auto" w:fill="FFFFFF"/>
      </w:pPr>
    </w:p>
    <w:p w14:paraId="2A134B48" w14:textId="77777777" w:rsidR="001975A3" w:rsidRPr="00EC502A" w:rsidRDefault="001975A3" w:rsidP="0085446A">
      <w:pPr>
        <w:shd w:val="clear" w:color="auto" w:fill="FFFFFF"/>
        <w:ind w:firstLine="284"/>
      </w:pPr>
      <w:r w:rsidRPr="00EC502A">
        <w:t>1) повне найменування;</w:t>
      </w:r>
    </w:p>
    <w:p w14:paraId="413BCDDE" w14:textId="77777777" w:rsidR="001975A3" w:rsidRPr="00EC502A" w:rsidRDefault="001975A3" w:rsidP="0085446A">
      <w:pPr>
        <w:shd w:val="clear" w:color="auto" w:fill="FFFFFF"/>
        <w:ind w:firstLine="284"/>
      </w:pPr>
    </w:p>
    <w:p w14:paraId="2E5586C8" w14:textId="5B794999" w:rsidR="001975A3" w:rsidRPr="00EC502A" w:rsidRDefault="001975A3" w:rsidP="0085446A">
      <w:pPr>
        <w:shd w:val="clear" w:color="auto" w:fill="FFFFFF"/>
        <w:ind w:firstLine="284"/>
      </w:pPr>
      <w:r w:rsidRPr="00EC502A">
        <w:t xml:space="preserve">2) </w:t>
      </w:r>
      <w:r w:rsidR="000777F5" w:rsidRPr="00EC502A">
        <w:t xml:space="preserve">ідентифікаційний код у Єдиному державному реєстрі юридичних осіб, фізичних осіб - підприємців та громадських формувань </w:t>
      </w:r>
    </w:p>
    <w:p w14:paraId="222064EC" w14:textId="77777777" w:rsidR="001975A3" w:rsidRPr="00EC502A" w:rsidRDefault="001975A3" w:rsidP="0085446A">
      <w:pPr>
        <w:shd w:val="clear" w:color="auto" w:fill="FFFFFF"/>
        <w:ind w:firstLine="284"/>
      </w:pPr>
    </w:p>
    <w:p w14:paraId="4FCC8966" w14:textId="77777777" w:rsidR="001975A3" w:rsidRPr="00EC502A" w:rsidRDefault="001975A3" w:rsidP="0085446A">
      <w:pPr>
        <w:shd w:val="clear" w:color="auto" w:fill="FFFFFF"/>
        <w:ind w:firstLine="284"/>
      </w:pPr>
      <w:r w:rsidRPr="00EC502A">
        <w:t>3) місцезнаходження юридичної особи.</w:t>
      </w:r>
    </w:p>
    <w:p w14:paraId="74BFFBD2" w14:textId="77777777" w:rsidR="001975A3" w:rsidRPr="00EC502A" w:rsidRDefault="001975A3" w:rsidP="00F573AC">
      <w:pPr>
        <w:shd w:val="clear" w:color="auto" w:fill="FFFFFF"/>
      </w:pPr>
    </w:p>
    <w:p w14:paraId="042CAB77" w14:textId="4BCDB00D" w:rsidR="001975A3" w:rsidRPr="00EC502A" w:rsidRDefault="00EC0601" w:rsidP="0085446A">
      <w:pPr>
        <w:shd w:val="clear" w:color="auto" w:fill="FFFFFF"/>
        <w:ind w:firstLine="284"/>
      </w:pPr>
      <w:r w:rsidRPr="00EC502A">
        <w:t>3</w:t>
      </w:r>
      <w:r w:rsidR="001975A3" w:rsidRPr="00EC502A">
        <w:t>. Для фізичних осіб – нерезидентів:</w:t>
      </w:r>
    </w:p>
    <w:p w14:paraId="40BAB797" w14:textId="77777777" w:rsidR="001975A3" w:rsidRPr="00EC502A" w:rsidRDefault="001975A3" w:rsidP="0085446A">
      <w:pPr>
        <w:shd w:val="clear" w:color="auto" w:fill="FFFFFF"/>
        <w:ind w:firstLine="284"/>
      </w:pPr>
    </w:p>
    <w:p w14:paraId="56220102" w14:textId="77777777" w:rsidR="001975A3" w:rsidRPr="00EC502A" w:rsidRDefault="001975A3" w:rsidP="0085446A">
      <w:pPr>
        <w:pStyle w:val="af3"/>
        <w:numPr>
          <w:ilvl w:val="0"/>
          <w:numId w:val="5"/>
        </w:numPr>
        <w:shd w:val="clear" w:color="auto" w:fill="FFFFFF"/>
        <w:ind w:left="0" w:firstLine="284"/>
      </w:pPr>
      <w:r w:rsidRPr="00EC502A">
        <w:t>прізвище та ім’я (додатково зазначається по батькові за наявності у фізичної особи - нерезидента);</w:t>
      </w:r>
    </w:p>
    <w:p w14:paraId="718D8BCE" w14:textId="77777777" w:rsidR="001975A3" w:rsidRPr="00EC502A" w:rsidRDefault="001975A3" w:rsidP="0085446A">
      <w:pPr>
        <w:pStyle w:val="af3"/>
        <w:shd w:val="clear" w:color="auto" w:fill="FFFFFF"/>
        <w:ind w:left="0" w:firstLine="284"/>
      </w:pPr>
    </w:p>
    <w:p w14:paraId="5E39551F" w14:textId="77777777" w:rsidR="001975A3" w:rsidRPr="00EC502A" w:rsidRDefault="001975A3" w:rsidP="0085446A">
      <w:pPr>
        <w:pStyle w:val="af3"/>
        <w:numPr>
          <w:ilvl w:val="0"/>
          <w:numId w:val="5"/>
        </w:numPr>
        <w:shd w:val="clear" w:color="auto" w:fill="FFFFFF"/>
        <w:ind w:left="0" w:firstLine="284"/>
      </w:pPr>
      <w:r w:rsidRPr="00EC502A">
        <w:t>дата народження;</w:t>
      </w:r>
    </w:p>
    <w:p w14:paraId="588366B1" w14:textId="77777777" w:rsidR="001975A3" w:rsidRPr="00EC502A" w:rsidRDefault="001975A3" w:rsidP="0085446A">
      <w:pPr>
        <w:pStyle w:val="af3"/>
        <w:ind w:firstLine="284"/>
      </w:pPr>
    </w:p>
    <w:p w14:paraId="44078BBD" w14:textId="77777777" w:rsidR="001975A3" w:rsidRPr="00EC502A" w:rsidRDefault="001975A3" w:rsidP="0085446A">
      <w:pPr>
        <w:pStyle w:val="af3"/>
        <w:numPr>
          <w:ilvl w:val="0"/>
          <w:numId w:val="5"/>
        </w:numPr>
        <w:shd w:val="clear" w:color="auto" w:fill="FFFFFF"/>
        <w:ind w:left="0" w:firstLine="284"/>
      </w:pPr>
      <w:r w:rsidRPr="00EC502A">
        <w:t>ідентифікаційний номер, який вони мають у країні постійного місця проживання, якщо це передбачено законодавством цієї країни, або серія і номер паспорта чи іншого документа, що його замінює.</w:t>
      </w:r>
    </w:p>
    <w:p w14:paraId="708899AA" w14:textId="77777777" w:rsidR="001975A3" w:rsidRPr="00EC502A" w:rsidRDefault="001975A3" w:rsidP="00F573AC">
      <w:pPr>
        <w:shd w:val="clear" w:color="auto" w:fill="FFFFFF"/>
      </w:pPr>
    </w:p>
    <w:p w14:paraId="437BFDF4" w14:textId="2CE7C794" w:rsidR="001975A3" w:rsidRPr="00EC502A" w:rsidRDefault="00EC0601" w:rsidP="0085446A">
      <w:pPr>
        <w:shd w:val="clear" w:color="auto" w:fill="FFFFFF"/>
        <w:ind w:firstLine="284"/>
      </w:pPr>
      <w:r w:rsidRPr="00EC502A">
        <w:t>4</w:t>
      </w:r>
      <w:r w:rsidR="001975A3" w:rsidRPr="00EC502A">
        <w:t>. Для юридичних осіб – нерезидентів:</w:t>
      </w:r>
    </w:p>
    <w:p w14:paraId="06CA4266" w14:textId="77777777" w:rsidR="001975A3" w:rsidRPr="00EC502A" w:rsidRDefault="001975A3" w:rsidP="00F573AC">
      <w:pPr>
        <w:shd w:val="clear" w:color="auto" w:fill="FFFFFF"/>
      </w:pPr>
    </w:p>
    <w:p w14:paraId="60A316A6" w14:textId="3E840E24" w:rsidR="006C686C" w:rsidRPr="00EC502A" w:rsidRDefault="006C686C" w:rsidP="006C686C">
      <w:pPr>
        <w:shd w:val="clear" w:color="auto" w:fill="FFFFFF"/>
        <w:ind w:firstLine="284"/>
        <w:jc w:val="right"/>
      </w:pPr>
      <w:r w:rsidRPr="00EC502A">
        <w:t>Продовження додатка</w:t>
      </w:r>
      <w:r w:rsidR="00A91A9E" w:rsidRPr="00EC502A">
        <w:t xml:space="preserve"> 2</w:t>
      </w:r>
    </w:p>
    <w:p w14:paraId="186204D8" w14:textId="77777777" w:rsidR="001975A3" w:rsidRPr="00EC502A" w:rsidRDefault="001975A3" w:rsidP="0085446A">
      <w:pPr>
        <w:shd w:val="clear" w:color="auto" w:fill="FFFFFF"/>
        <w:ind w:firstLine="284"/>
      </w:pPr>
      <w:r w:rsidRPr="00EC502A">
        <w:t>1) повне найменування;</w:t>
      </w:r>
    </w:p>
    <w:p w14:paraId="03609862" w14:textId="77777777" w:rsidR="001975A3" w:rsidRPr="00EC502A" w:rsidRDefault="001975A3" w:rsidP="0085446A">
      <w:pPr>
        <w:shd w:val="clear" w:color="auto" w:fill="FFFFFF"/>
        <w:ind w:firstLine="284"/>
      </w:pPr>
    </w:p>
    <w:p w14:paraId="2BC286C6" w14:textId="52E03EF9" w:rsidR="001975A3" w:rsidRPr="00EC502A" w:rsidRDefault="001975A3" w:rsidP="0085446A">
      <w:pPr>
        <w:shd w:val="clear" w:color="auto" w:fill="FFFFFF"/>
        <w:ind w:firstLine="284"/>
      </w:pPr>
      <w:r w:rsidRPr="00EC502A">
        <w:t>2) ідентифікаційний код або реєстраційний номер відповідно до вимог законодавства місця реєстрації юридичної особи</w:t>
      </w:r>
      <w:r w:rsidR="00380D2A" w:rsidRPr="00EC502A">
        <w:t>;</w:t>
      </w:r>
      <w:r w:rsidRPr="00EC502A">
        <w:t xml:space="preserve"> </w:t>
      </w:r>
    </w:p>
    <w:p w14:paraId="60B922FC" w14:textId="77777777" w:rsidR="001975A3" w:rsidRPr="00EC502A" w:rsidRDefault="001975A3" w:rsidP="0085446A">
      <w:pPr>
        <w:shd w:val="clear" w:color="auto" w:fill="FFFFFF"/>
        <w:ind w:firstLine="284"/>
      </w:pPr>
    </w:p>
    <w:p w14:paraId="397FFB35" w14:textId="77777777" w:rsidR="001975A3" w:rsidRPr="00EC502A" w:rsidRDefault="001975A3" w:rsidP="0085446A">
      <w:pPr>
        <w:shd w:val="clear" w:color="auto" w:fill="FFFFFF"/>
        <w:ind w:firstLine="284"/>
      </w:pPr>
      <w:r w:rsidRPr="00EC502A">
        <w:t>3) місцезнаходження юридичної особи.</w:t>
      </w:r>
    </w:p>
    <w:p w14:paraId="4002CE23" w14:textId="77777777" w:rsidR="001975A3" w:rsidRPr="00EC502A" w:rsidRDefault="001975A3" w:rsidP="00F573AC">
      <w:pPr>
        <w:pStyle w:val="af3"/>
      </w:pPr>
    </w:p>
    <w:p w14:paraId="59603F31" w14:textId="7FDCB7DC" w:rsidR="00487272" w:rsidRPr="00EC502A" w:rsidRDefault="00DE1419" w:rsidP="0085446A">
      <w:pPr>
        <w:shd w:val="clear" w:color="auto" w:fill="FFFFFF"/>
        <w:jc w:val="center"/>
      </w:pPr>
      <w:r w:rsidRPr="00EC502A">
        <w:t>ІІ. І</w:t>
      </w:r>
      <w:r w:rsidR="00487272" w:rsidRPr="00EC502A">
        <w:t>нформація про умови кредитної операції та виконання зобов’язань за кредитною операцією</w:t>
      </w:r>
    </w:p>
    <w:p w14:paraId="4AED00F0" w14:textId="77777777" w:rsidR="00F573AC" w:rsidRPr="00EC502A" w:rsidRDefault="00F573AC" w:rsidP="00F573AC">
      <w:pPr>
        <w:shd w:val="clear" w:color="auto" w:fill="FFFFFF"/>
      </w:pPr>
    </w:p>
    <w:p w14:paraId="5C651157" w14:textId="2EBEDB94" w:rsidR="00487272" w:rsidRPr="00EC502A" w:rsidRDefault="00E879A4" w:rsidP="0085446A">
      <w:pPr>
        <w:pStyle w:val="af3"/>
        <w:numPr>
          <w:ilvl w:val="0"/>
          <w:numId w:val="17"/>
        </w:numPr>
      </w:pPr>
      <w:r w:rsidRPr="00EC502A">
        <w:t>В</w:t>
      </w:r>
      <w:r w:rsidR="00487272" w:rsidRPr="00EC502A">
        <w:t>ид кредиту/наданого фінансового зобов’язання</w:t>
      </w:r>
      <w:r w:rsidRPr="00EC502A">
        <w:t>.</w:t>
      </w:r>
    </w:p>
    <w:p w14:paraId="6566A87A" w14:textId="77777777" w:rsidR="00F573AC" w:rsidRPr="00EC502A" w:rsidRDefault="00F573AC" w:rsidP="0085446A">
      <w:pPr>
        <w:pStyle w:val="af3"/>
        <w:ind w:left="644"/>
      </w:pPr>
    </w:p>
    <w:p w14:paraId="2C572EF1" w14:textId="29AA32E8" w:rsidR="00487272" w:rsidRPr="00EC502A" w:rsidRDefault="00E879A4" w:rsidP="0085446A">
      <w:pPr>
        <w:pStyle w:val="af3"/>
        <w:numPr>
          <w:ilvl w:val="0"/>
          <w:numId w:val="17"/>
        </w:numPr>
      </w:pPr>
      <w:r w:rsidRPr="00EC502A">
        <w:t>Номер</w:t>
      </w:r>
      <w:r w:rsidR="00487272" w:rsidRPr="00EC502A">
        <w:t xml:space="preserve"> кредитного договору</w:t>
      </w:r>
      <w:r w:rsidRPr="00EC502A">
        <w:t>.</w:t>
      </w:r>
    </w:p>
    <w:p w14:paraId="56046210" w14:textId="481C5D1A" w:rsidR="00F573AC" w:rsidRPr="00EC502A" w:rsidRDefault="00F573AC" w:rsidP="0085446A"/>
    <w:p w14:paraId="27B0A274" w14:textId="34ED8682" w:rsidR="00487272" w:rsidRPr="00EC502A" w:rsidRDefault="00E879A4" w:rsidP="0085446A">
      <w:pPr>
        <w:pStyle w:val="af3"/>
        <w:numPr>
          <w:ilvl w:val="0"/>
          <w:numId w:val="17"/>
        </w:numPr>
      </w:pPr>
      <w:r w:rsidRPr="00EC502A">
        <w:t>Д</w:t>
      </w:r>
      <w:r w:rsidR="00487272" w:rsidRPr="00EC502A">
        <w:t>ата укладення кредитного договору</w:t>
      </w:r>
      <w:r w:rsidRPr="00EC502A">
        <w:t xml:space="preserve">. </w:t>
      </w:r>
    </w:p>
    <w:p w14:paraId="5E83898B" w14:textId="77777777" w:rsidR="00F573AC" w:rsidRPr="00EC502A" w:rsidRDefault="00F573AC" w:rsidP="0085446A"/>
    <w:p w14:paraId="3E54F9E2" w14:textId="260989AA" w:rsidR="00487272" w:rsidRPr="00EC502A" w:rsidRDefault="00E879A4" w:rsidP="0085446A">
      <w:pPr>
        <w:pStyle w:val="af3"/>
        <w:numPr>
          <w:ilvl w:val="0"/>
          <w:numId w:val="17"/>
        </w:numPr>
        <w:ind w:left="0" w:firstLine="284"/>
      </w:pPr>
      <w:r w:rsidRPr="00EC502A">
        <w:t>З</w:t>
      </w:r>
      <w:r w:rsidR="00487272" w:rsidRPr="00EC502A">
        <w:t>агальна сума кредиту/сума наданого фінансового зобов’язання відповідно до договору</w:t>
      </w:r>
      <w:r w:rsidRPr="00EC502A">
        <w:t>.</w:t>
      </w:r>
    </w:p>
    <w:p w14:paraId="236B1850" w14:textId="77777777" w:rsidR="00F573AC" w:rsidRPr="00EC502A" w:rsidRDefault="00F573AC" w:rsidP="0085446A"/>
    <w:p w14:paraId="5D03205A" w14:textId="69E62B18" w:rsidR="00487272" w:rsidRPr="00EC502A" w:rsidRDefault="00E879A4" w:rsidP="0085446A">
      <w:pPr>
        <w:pStyle w:val="af3"/>
        <w:numPr>
          <w:ilvl w:val="0"/>
          <w:numId w:val="17"/>
        </w:numPr>
        <w:ind w:left="0" w:firstLine="284"/>
      </w:pPr>
      <w:r w:rsidRPr="00EC502A">
        <w:t>З</w:t>
      </w:r>
      <w:r w:rsidR="00487272" w:rsidRPr="00EC502A">
        <w:t>аборгованість за кредитною операцією/залишок фінансового зобов’язання</w:t>
      </w:r>
      <w:r w:rsidRPr="00EC502A">
        <w:t>.</w:t>
      </w:r>
    </w:p>
    <w:p w14:paraId="7696402A" w14:textId="77777777" w:rsidR="00F573AC" w:rsidRPr="00EC502A" w:rsidRDefault="00F573AC" w:rsidP="0085446A"/>
    <w:p w14:paraId="5BFD00F3" w14:textId="0D1C02FB" w:rsidR="00487272" w:rsidRPr="00EC502A" w:rsidRDefault="00E879A4" w:rsidP="0085446A">
      <w:pPr>
        <w:pStyle w:val="af3"/>
        <w:numPr>
          <w:ilvl w:val="0"/>
          <w:numId w:val="17"/>
        </w:numPr>
      </w:pPr>
      <w:r w:rsidRPr="00EC502A">
        <w:t xml:space="preserve"> В</w:t>
      </w:r>
      <w:r w:rsidR="00487272" w:rsidRPr="00EC502A">
        <w:t>ид валюти зобов’язання/наданого фінансового зобов’язання</w:t>
      </w:r>
      <w:r w:rsidRPr="00EC502A">
        <w:t>.</w:t>
      </w:r>
    </w:p>
    <w:p w14:paraId="736FAC91" w14:textId="77777777" w:rsidR="00F573AC" w:rsidRPr="00EC502A" w:rsidRDefault="00F573AC" w:rsidP="0085446A"/>
    <w:p w14:paraId="141A4578" w14:textId="6D0F2CAE" w:rsidR="00487272" w:rsidRPr="00EC502A" w:rsidRDefault="00E879A4" w:rsidP="0085446A">
      <w:pPr>
        <w:pStyle w:val="af3"/>
        <w:numPr>
          <w:ilvl w:val="0"/>
          <w:numId w:val="17"/>
        </w:numPr>
        <w:ind w:left="0" w:firstLine="284"/>
      </w:pPr>
      <w:r w:rsidRPr="00EC502A">
        <w:t xml:space="preserve"> К</w:t>
      </w:r>
      <w:r w:rsidR="00487272" w:rsidRPr="00EC502A">
        <w:t>інцева дата погашення кредиту/дії наданого фінансового зобов’язання відповідно до договору</w:t>
      </w:r>
      <w:r w:rsidRPr="00EC502A">
        <w:t xml:space="preserve">. </w:t>
      </w:r>
    </w:p>
    <w:p w14:paraId="18DDA529" w14:textId="77777777" w:rsidR="00F573AC" w:rsidRPr="00EC502A" w:rsidRDefault="00F573AC" w:rsidP="0085446A"/>
    <w:p w14:paraId="4EE7C23E" w14:textId="6DF36256" w:rsidR="00487272" w:rsidRPr="00EC502A" w:rsidRDefault="00E879A4" w:rsidP="0085446A">
      <w:pPr>
        <w:pStyle w:val="af3"/>
        <w:numPr>
          <w:ilvl w:val="0"/>
          <w:numId w:val="17"/>
        </w:numPr>
      </w:pPr>
      <w:r w:rsidRPr="00EC502A">
        <w:t xml:space="preserve"> Р</w:t>
      </w:r>
      <w:r w:rsidR="00487272" w:rsidRPr="00EC502A">
        <w:t>оз</w:t>
      </w:r>
      <w:r w:rsidRPr="00EC502A">
        <w:t>мір</w:t>
      </w:r>
      <w:r w:rsidR="00487272" w:rsidRPr="00EC502A">
        <w:t xml:space="preserve"> простроченої заборгованості</w:t>
      </w:r>
      <w:r w:rsidRPr="00EC502A">
        <w:t xml:space="preserve">. </w:t>
      </w:r>
    </w:p>
    <w:p w14:paraId="032338C4" w14:textId="77777777" w:rsidR="00F573AC" w:rsidRPr="00EC502A" w:rsidRDefault="00F573AC" w:rsidP="0085446A"/>
    <w:p w14:paraId="2C13A076" w14:textId="6D2D8A36" w:rsidR="00487272" w:rsidRPr="00EC502A" w:rsidRDefault="00E879A4" w:rsidP="0085446A">
      <w:pPr>
        <w:pStyle w:val="af3"/>
        <w:numPr>
          <w:ilvl w:val="0"/>
          <w:numId w:val="17"/>
        </w:numPr>
      </w:pPr>
      <w:r w:rsidRPr="00EC502A">
        <w:t xml:space="preserve"> Кількість</w:t>
      </w:r>
      <w:r w:rsidR="00487272" w:rsidRPr="00EC502A">
        <w:t xml:space="preserve"> днів прострочення</w:t>
      </w:r>
      <w:r w:rsidRPr="00EC502A">
        <w:t>.</w:t>
      </w:r>
    </w:p>
    <w:p w14:paraId="3338A689" w14:textId="77777777" w:rsidR="00F573AC" w:rsidRPr="00EC502A" w:rsidRDefault="00F573AC" w:rsidP="0085446A"/>
    <w:p w14:paraId="07FFA3D7" w14:textId="5C73920B" w:rsidR="00487272" w:rsidRPr="00EC502A" w:rsidRDefault="00E879A4" w:rsidP="0085446A">
      <w:pPr>
        <w:pStyle w:val="af3"/>
        <w:numPr>
          <w:ilvl w:val="0"/>
          <w:numId w:val="17"/>
        </w:numPr>
      </w:pPr>
      <w:r w:rsidRPr="00EC502A">
        <w:t xml:space="preserve"> І</w:t>
      </w:r>
      <w:r w:rsidR="00487272" w:rsidRPr="00EC502A">
        <w:t>нформація про списання кредиту з балансу фінансової установи</w:t>
      </w:r>
      <w:r w:rsidRPr="00EC502A">
        <w:t>.</w:t>
      </w:r>
    </w:p>
    <w:p w14:paraId="6887035F" w14:textId="77777777" w:rsidR="00F573AC" w:rsidRPr="00EC502A" w:rsidRDefault="00F573AC" w:rsidP="0085446A"/>
    <w:p w14:paraId="594BC008" w14:textId="703CAC9B" w:rsidR="00DE1419" w:rsidRPr="00EC502A" w:rsidRDefault="00E879A4" w:rsidP="0085446A">
      <w:pPr>
        <w:pStyle w:val="af3"/>
        <w:numPr>
          <w:ilvl w:val="0"/>
          <w:numId w:val="17"/>
        </w:numPr>
        <w:ind w:left="0" w:firstLine="284"/>
      </w:pPr>
      <w:r w:rsidRPr="00EC502A">
        <w:t xml:space="preserve"> К</w:t>
      </w:r>
      <w:r w:rsidR="00487272" w:rsidRPr="00EC502A">
        <w:t>оментар боржника щодо інформації, розміщеної стосовно нього у Кредитному реєстрі, з якою він не згоден (за наявності</w:t>
      </w:r>
      <w:r w:rsidRPr="00EC502A">
        <w:t>).</w:t>
      </w:r>
    </w:p>
    <w:p w14:paraId="62E4B06B" w14:textId="77777777" w:rsidR="00F573AC" w:rsidRPr="00EC502A" w:rsidRDefault="00F573AC" w:rsidP="00F573AC">
      <w:pPr>
        <w:pStyle w:val="af3"/>
        <w:ind w:left="0"/>
      </w:pPr>
    </w:p>
    <w:p w14:paraId="4547C118" w14:textId="62B6B263" w:rsidR="00487272" w:rsidRPr="00EC502A" w:rsidRDefault="00DE1419" w:rsidP="0085446A">
      <w:pPr>
        <w:pStyle w:val="af3"/>
        <w:ind w:left="0"/>
        <w:jc w:val="center"/>
      </w:pPr>
      <w:r w:rsidRPr="00EC502A">
        <w:t>ІІІ.</w:t>
      </w:r>
      <w:r w:rsidR="00487272" w:rsidRPr="00EC502A">
        <w:t xml:space="preserve"> </w:t>
      </w:r>
      <w:r w:rsidRPr="00EC502A">
        <w:t>І</w:t>
      </w:r>
      <w:r w:rsidR="00487272" w:rsidRPr="00EC502A">
        <w:t>нформація про належність боржника до пов’язаних з кредитором осіб</w:t>
      </w:r>
    </w:p>
    <w:p w14:paraId="06631C76" w14:textId="77777777" w:rsidR="00944174" w:rsidRPr="00EC502A" w:rsidRDefault="00944174" w:rsidP="0085446A">
      <w:pPr>
        <w:jc w:val="center"/>
      </w:pPr>
    </w:p>
    <w:p w14:paraId="0AB6C635" w14:textId="47BF0657" w:rsidR="00F573AC" w:rsidRPr="00EC502A" w:rsidRDefault="00DE1419" w:rsidP="0085446A">
      <w:pPr>
        <w:jc w:val="center"/>
        <w:sectPr w:rsidR="00F573AC" w:rsidRPr="00EC502A" w:rsidSect="004E276C"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  <w:r w:rsidRPr="00EC502A">
        <w:t>І</w:t>
      </w:r>
      <w:r w:rsidRPr="00EC502A">
        <w:rPr>
          <w:lang w:val="en-US"/>
        </w:rPr>
        <w:t>V</w:t>
      </w:r>
      <w:r w:rsidRPr="00EC502A">
        <w:rPr>
          <w:lang w:val="ru-RU"/>
        </w:rPr>
        <w:t xml:space="preserve">. </w:t>
      </w:r>
      <w:r w:rsidRPr="00EC502A">
        <w:t>І</w:t>
      </w:r>
      <w:r w:rsidR="00487272" w:rsidRPr="00EC502A">
        <w:t>нформація про забезпечення виконання зобов’язань за кредитною операцією, у тому числі порукою (дата укладення договору про забезпечення виконання зобов’язання, вид та сума забезпечення</w:t>
      </w:r>
      <w:r w:rsidR="00380D2A" w:rsidRPr="00EC502A">
        <w:t>)</w:t>
      </w:r>
    </w:p>
    <w:p w14:paraId="451AB3AF" w14:textId="77777777" w:rsidR="007E3D95" w:rsidRPr="00EC502A" w:rsidRDefault="008B323E" w:rsidP="00F573AC">
      <w:pPr>
        <w:shd w:val="clear" w:color="auto" w:fill="FFFFFF"/>
        <w:jc w:val="right"/>
        <w:rPr>
          <w:lang w:val="ru-RU"/>
        </w:rPr>
      </w:pPr>
      <w:r w:rsidRPr="00EC502A">
        <w:lastRenderedPageBreak/>
        <w:t>Додаток 3</w:t>
      </w:r>
      <w:r w:rsidR="007E3D95" w:rsidRPr="00EC502A">
        <w:rPr>
          <w:lang w:val="ru-RU"/>
        </w:rPr>
        <w:t xml:space="preserve"> </w:t>
      </w:r>
    </w:p>
    <w:p w14:paraId="182512C3" w14:textId="77777777" w:rsidR="00EC0601" w:rsidRPr="00EC502A" w:rsidRDefault="008B323E" w:rsidP="00EC0601">
      <w:pPr>
        <w:shd w:val="clear" w:color="auto" w:fill="FFFFFF"/>
        <w:jc w:val="right"/>
        <w:rPr>
          <w:rFonts w:eastAsiaTheme="minorEastAsia"/>
          <w:color w:val="000000" w:themeColor="text1"/>
          <w:lang w:eastAsia="en-US"/>
        </w:rPr>
      </w:pPr>
      <w:r w:rsidRPr="00EC502A">
        <w:t xml:space="preserve">до Положення про </w:t>
      </w:r>
      <w:r w:rsidR="00F93D20" w:rsidRPr="00EC502A">
        <w:rPr>
          <w:rFonts w:eastAsiaTheme="minorEastAsia"/>
          <w:color w:val="000000" w:themeColor="text1"/>
          <w:lang w:eastAsia="en-US"/>
        </w:rPr>
        <w:t xml:space="preserve">взаємодію </w:t>
      </w:r>
    </w:p>
    <w:p w14:paraId="5D57E531" w14:textId="77777777" w:rsidR="00EC0601" w:rsidRPr="00EC502A" w:rsidRDefault="00F93D20" w:rsidP="00EC0601">
      <w:pPr>
        <w:shd w:val="clear" w:color="auto" w:fill="FFFFFF"/>
        <w:jc w:val="right"/>
        <w:rPr>
          <w:rFonts w:eastAsiaTheme="minorEastAsia"/>
          <w:color w:val="000000" w:themeColor="text1"/>
          <w:lang w:val="ru-RU" w:eastAsia="en-US"/>
        </w:rPr>
      </w:pPr>
      <w:r w:rsidRPr="00EC502A">
        <w:rPr>
          <w:rFonts w:eastAsiaTheme="minorEastAsia"/>
          <w:color w:val="000000" w:themeColor="text1"/>
          <w:lang w:eastAsia="en-US"/>
        </w:rPr>
        <w:t>фінансових компаній та кредитних спілок</w:t>
      </w:r>
      <w:r w:rsidRPr="00EC502A">
        <w:rPr>
          <w:rFonts w:eastAsiaTheme="minorEastAsia"/>
          <w:color w:val="000000" w:themeColor="text1"/>
          <w:lang w:val="ru-RU" w:eastAsia="en-US"/>
        </w:rPr>
        <w:t xml:space="preserve"> </w:t>
      </w:r>
    </w:p>
    <w:p w14:paraId="1F353814" w14:textId="77777777" w:rsidR="00EC0601" w:rsidRPr="00EC502A" w:rsidRDefault="00F93D20" w:rsidP="00EC0601">
      <w:pPr>
        <w:shd w:val="clear" w:color="auto" w:fill="FFFFFF"/>
        <w:jc w:val="right"/>
        <w:rPr>
          <w:rFonts w:eastAsiaTheme="minorEastAsia"/>
          <w:color w:val="000000" w:themeColor="text1"/>
          <w:lang w:eastAsia="en-US"/>
        </w:rPr>
      </w:pPr>
      <w:r w:rsidRPr="00EC502A">
        <w:rPr>
          <w:rFonts w:eastAsiaTheme="minorEastAsia"/>
          <w:color w:val="000000" w:themeColor="text1"/>
          <w:lang w:eastAsia="en-US"/>
        </w:rPr>
        <w:t xml:space="preserve">з Національним банком України </w:t>
      </w:r>
    </w:p>
    <w:p w14:paraId="2702FD3A" w14:textId="30DCBC6C" w:rsidR="00EC0601" w:rsidRPr="00EC502A" w:rsidRDefault="00F93D20" w:rsidP="00EC0601">
      <w:pPr>
        <w:shd w:val="clear" w:color="auto" w:fill="FFFFFF"/>
        <w:jc w:val="right"/>
        <w:rPr>
          <w:rFonts w:eastAsiaTheme="minorEastAsia"/>
          <w:color w:val="000000" w:themeColor="text1"/>
          <w:lang w:eastAsia="en-US"/>
        </w:rPr>
      </w:pPr>
      <w:r w:rsidRPr="00EC502A">
        <w:rPr>
          <w:rFonts w:eastAsiaTheme="minorEastAsia"/>
          <w:color w:val="000000" w:themeColor="text1"/>
          <w:lang w:eastAsia="en-US"/>
        </w:rPr>
        <w:t xml:space="preserve">щодо Кредитного реєстру </w:t>
      </w:r>
    </w:p>
    <w:p w14:paraId="0DCCDA7C" w14:textId="2C6C0AD4" w:rsidR="008B323E" w:rsidRPr="00EC502A" w:rsidRDefault="00F93D20" w:rsidP="00F573AC">
      <w:pPr>
        <w:shd w:val="clear" w:color="auto" w:fill="FFFFFF"/>
        <w:jc w:val="right"/>
      </w:pPr>
      <w:r w:rsidRPr="00EC502A">
        <w:rPr>
          <w:rFonts w:eastAsiaTheme="minorEastAsia"/>
          <w:color w:val="000000" w:themeColor="text1"/>
          <w:lang w:eastAsia="en-US"/>
        </w:rPr>
        <w:t>Національного банку України</w:t>
      </w:r>
      <w:r w:rsidR="00EC0601" w:rsidRPr="00EC502A">
        <w:rPr>
          <w:rFonts w:eastAsiaTheme="minorEastAsia"/>
          <w:noProof/>
          <w:color w:val="000000" w:themeColor="text1"/>
          <w:lang w:eastAsia="en-US"/>
        </w:rPr>
        <w:t xml:space="preserve"> </w:t>
      </w:r>
    </w:p>
    <w:p w14:paraId="06E683D1" w14:textId="7F5EE4C1" w:rsidR="008B323E" w:rsidRPr="00EC502A" w:rsidRDefault="008B323E" w:rsidP="00F573AC">
      <w:pPr>
        <w:shd w:val="clear" w:color="auto" w:fill="FFFFFF"/>
        <w:jc w:val="right"/>
      </w:pPr>
      <w:r w:rsidRPr="00EC502A">
        <w:t xml:space="preserve">(пункт </w:t>
      </w:r>
      <w:r w:rsidR="00CE6F06" w:rsidRPr="00EC502A">
        <w:rPr>
          <w:lang w:val="ru-RU"/>
        </w:rPr>
        <w:t>10</w:t>
      </w:r>
      <w:r w:rsidRPr="00EC502A">
        <w:t>)</w:t>
      </w:r>
    </w:p>
    <w:p w14:paraId="545BA850" w14:textId="77777777" w:rsidR="008B323E" w:rsidRPr="00EC502A" w:rsidRDefault="008B323E" w:rsidP="0085446A">
      <w:pPr>
        <w:shd w:val="clear" w:color="auto" w:fill="FFFFFF"/>
        <w:jc w:val="center"/>
        <w:rPr>
          <w:b/>
        </w:rPr>
      </w:pPr>
    </w:p>
    <w:p w14:paraId="4AD9001B" w14:textId="2E7BBF1D" w:rsidR="009242DC" w:rsidRPr="00EC502A" w:rsidRDefault="008B323E" w:rsidP="009242DC">
      <w:pPr>
        <w:shd w:val="clear" w:color="auto" w:fill="FFFFFF"/>
        <w:jc w:val="center"/>
      </w:pPr>
      <w:r w:rsidRPr="00EC502A">
        <w:t>Інформація, яка надається з Кредитного реєстру</w:t>
      </w:r>
      <w:r w:rsidR="00EC0601" w:rsidRPr="00EC502A">
        <w:t xml:space="preserve"> фінансовим компаніям </w:t>
      </w:r>
      <w:r w:rsidR="009242DC" w:rsidRPr="00EC502A">
        <w:t>з метою управління кредитним ризиком</w:t>
      </w:r>
    </w:p>
    <w:p w14:paraId="65CF295C" w14:textId="77777777" w:rsidR="008B323E" w:rsidRPr="00EC502A" w:rsidRDefault="008B323E" w:rsidP="0085446A">
      <w:pPr>
        <w:shd w:val="clear" w:color="auto" w:fill="FFFFFF"/>
      </w:pPr>
    </w:p>
    <w:p w14:paraId="1F9B15A1" w14:textId="113CE26C" w:rsidR="00B15C85" w:rsidRPr="00EC502A" w:rsidRDefault="00EC0601" w:rsidP="00B15C85">
      <w:pPr>
        <w:shd w:val="clear" w:color="auto" w:fill="FFFFFF"/>
      </w:pPr>
      <w:r w:rsidRPr="00EC502A">
        <w:t xml:space="preserve">1. Загальний розмір заборгованості </w:t>
      </w:r>
      <w:r w:rsidR="008B323E" w:rsidRPr="00EC502A">
        <w:t>боржника</w:t>
      </w:r>
      <w:r w:rsidR="00B15C85" w:rsidRPr="00EC502A">
        <w:rPr>
          <w:lang w:val="ru-RU"/>
        </w:rPr>
        <w:t xml:space="preserve"> </w:t>
      </w:r>
      <w:r w:rsidR="00B15C85" w:rsidRPr="00EC502A">
        <w:t>за в</w:t>
      </w:r>
      <w:r w:rsidR="00944174" w:rsidRPr="00EC502A">
        <w:t>сіма його кредитними операціями.</w:t>
      </w:r>
    </w:p>
    <w:p w14:paraId="22189780" w14:textId="77777777" w:rsidR="0085446A" w:rsidRPr="00EC502A" w:rsidRDefault="0085446A" w:rsidP="00F573AC">
      <w:pPr>
        <w:shd w:val="clear" w:color="auto" w:fill="FFFFFF"/>
      </w:pPr>
    </w:p>
    <w:p w14:paraId="2C01967F" w14:textId="32B98BF8" w:rsidR="008B323E" w:rsidRPr="00EC502A" w:rsidRDefault="007D26E2" w:rsidP="00F573AC">
      <w:pPr>
        <w:shd w:val="clear" w:color="auto" w:fill="FFFFFF"/>
      </w:pPr>
      <w:r w:rsidRPr="00EC502A">
        <w:t>2. Наявність прострочення</w:t>
      </w:r>
      <w:r w:rsidR="008B323E" w:rsidRPr="00EC502A">
        <w:t xml:space="preserve"> виконання </w:t>
      </w:r>
      <w:r w:rsidR="00EC0601" w:rsidRPr="00EC502A">
        <w:t>зобов’язань хоча б за однією</w:t>
      </w:r>
      <w:r w:rsidR="008B323E" w:rsidRPr="00EC502A">
        <w:t xml:space="preserve"> кредитною операцією</w:t>
      </w:r>
      <w:r w:rsidR="00EC0601" w:rsidRPr="00EC502A">
        <w:t>, максимальний строк такого прострочення та події дефолту.</w:t>
      </w:r>
    </w:p>
    <w:p w14:paraId="53F75975" w14:textId="77777777" w:rsidR="008B323E" w:rsidRPr="00EC502A" w:rsidRDefault="008B323E" w:rsidP="00F573AC">
      <w:pPr>
        <w:shd w:val="clear" w:color="auto" w:fill="FFFFFF"/>
        <w:rPr>
          <w:strike/>
        </w:rPr>
      </w:pPr>
    </w:p>
    <w:p w14:paraId="68827DAC" w14:textId="77777777" w:rsidR="008B323E" w:rsidRPr="00EC502A" w:rsidRDefault="008B323E" w:rsidP="00F573AC">
      <w:pPr>
        <w:shd w:val="clear" w:color="auto" w:fill="FFFFFF"/>
      </w:pPr>
    </w:p>
    <w:p w14:paraId="49AC5E5C" w14:textId="77777777" w:rsidR="00EC0601" w:rsidRPr="00EC502A" w:rsidRDefault="00EC0601" w:rsidP="00F573AC">
      <w:pPr>
        <w:shd w:val="clear" w:color="auto" w:fill="FFFFFF"/>
        <w:jc w:val="right"/>
      </w:pPr>
    </w:p>
    <w:p w14:paraId="093A266B" w14:textId="77777777" w:rsidR="00F573AC" w:rsidRPr="00EC502A" w:rsidRDefault="00F573AC" w:rsidP="00F573AC">
      <w:pPr>
        <w:shd w:val="clear" w:color="auto" w:fill="FFFFFF"/>
        <w:jc w:val="right"/>
        <w:sectPr w:rsidR="00F573AC" w:rsidRPr="00EC502A" w:rsidSect="004E276C"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1CE384CB" w14:textId="223187B8" w:rsidR="007E3D95" w:rsidRPr="00EC502A" w:rsidRDefault="000B5DDE" w:rsidP="00F573AC">
      <w:pPr>
        <w:shd w:val="clear" w:color="auto" w:fill="FFFFFF"/>
        <w:jc w:val="right"/>
      </w:pPr>
      <w:r w:rsidRPr="00EC502A">
        <w:lastRenderedPageBreak/>
        <w:t>Д</w:t>
      </w:r>
      <w:r w:rsidR="00F247ED" w:rsidRPr="00EC502A">
        <w:t xml:space="preserve">одаток </w:t>
      </w:r>
      <w:r w:rsidR="00F247ED" w:rsidRPr="00EC502A">
        <w:rPr>
          <w:lang w:val="ru-RU"/>
        </w:rPr>
        <w:t>4</w:t>
      </w:r>
      <w:r w:rsidR="00F247ED" w:rsidRPr="00EC502A">
        <w:t xml:space="preserve"> </w:t>
      </w:r>
    </w:p>
    <w:p w14:paraId="0FA4AAE0" w14:textId="77777777" w:rsidR="00EC0601" w:rsidRPr="00EC502A" w:rsidRDefault="00F247ED" w:rsidP="00EC0601">
      <w:pPr>
        <w:shd w:val="clear" w:color="auto" w:fill="FFFFFF"/>
        <w:jc w:val="right"/>
        <w:rPr>
          <w:rFonts w:eastAsiaTheme="minorEastAsia"/>
          <w:color w:val="000000" w:themeColor="text1"/>
          <w:lang w:eastAsia="en-US"/>
        </w:rPr>
      </w:pPr>
      <w:r w:rsidRPr="00EC502A">
        <w:t xml:space="preserve">до Положення </w:t>
      </w:r>
      <w:r w:rsidR="00501774" w:rsidRPr="00EC502A">
        <w:rPr>
          <w:rFonts w:eastAsiaTheme="minorEastAsia"/>
          <w:color w:val="000000" w:themeColor="text1"/>
        </w:rPr>
        <w:t xml:space="preserve">про </w:t>
      </w:r>
      <w:r w:rsidR="00501774" w:rsidRPr="00EC502A">
        <w:rPr>
          <w:rFonts w:eastAsiaTheme="minorEastAsia"/>
          <w:color w:val="000000" w:themeColor="text1"/>
          <w:lang w:eastAsia="en-US"/>
        </w:rPr>
        <w:t xml:space="preserve">взаємодію </w:t>
      </w:r>
    </w:p>
    <w:p w14:paraId="0DFE3705" w14:textId="77777777" w:rsidR="00EC0601" w:rsidRPr="00EC502A" w:rsidRDefault="00501774" w:rsidP="00EC0601">
      <w:pPr>
        <w:shd w:val="clear" w:color="auto" w:fill="FFFFFF"/>
        <w:jc w:val="right"/>
        <w:rPr>
          <w:rFonts w:eastAsiaTheme="minorEastAsia"/>
          <w:color w:val="000000" w:themeColor="text1"/>
          <w:lang w:val="ru-RU" w:eastAsia="en-US"/>
        </w:rPr>
      </w:pPr>
      <w:r w:rsidRPr="00EC502A">
        <w:rPr>
          <w:rFonts w:eastAsiaTheme="minorEastAsia"/>
          <w:color w:val="000000" w:themeColor="text1"/>
          <w:lang w:eastAsia="en-US"/>
        </w:rPr>
        <w:t>фінансових компаній та кредитних спілок</w:t>
      </w:r>
      <w:r w:rsidRPr="00EC502A">
        <w:rPr>
          <w:rFonts w:eastAsiaTheme="minorEastAsia"/>
          <w:color w:val="000000" w:themeColor="text1"/>
          <w:lang w:val="ru-RU" w:eastAsia="en-US"/>
        </w:rPr>
        <w:t xml:space="preserve"> </w:t>
      </w:r>
    </w:p>
    <w:p w14:paraId="00CC3223" w14:textId="77777777" w:rsidR="00EC0601" w:rsidRPr="00EC502A" w:rsidRDefault="00501774" w:rsidP="00EC0601">
      <w:pPr>
        <w:shd w:val="clear" w:color="auto" w:fill="FFFFFF"/>
        <w:jc w:val="right"/>
        <w:rPr>
          <w:rFonts w:eastAsiaTheme="minorEastAsia"/>
          <w:color w:val="000000" w:themeColor="text1"/>
          <w:lang w:eastAsia="en-US"/>
        </w:rPr>
      </w:pPr>
      <w:r w:rsidRPr="00EC502A">
        <w:rPr>
          <w:rFonts w:eastAsiaTheme="minorEastAsia"/>
          <w:color w:val="000000" w:themeColor="text1"/>
          <w:lang w:eastAsia="en-US"/>
        </w:rPr>
        <w:t xml:space="preserve">з Національним банком України </w:t>
      </w:r>
    </w:p>
    <w:p w14:paraId="6167307C" w14:textId="77777777" w:rsidR="00EC0601" w:rsidRPr="00EC502A" w:rsidRDefault="00501774" w:rsidP="00EC0601">
      <w:pPr>
        <w:shd w:val="clear" w:color="auto" w:fill="FFFFFF"/>
        <w:jc w:val="right"/>
        <w:rPr>
          <w:rFonts w:eastAsiaTheme="minorEastAsia"/>
          <w:color w:val="000000" w:themeColor="text1"/>
          <w:lang w:eastAsia="en-US"/>
        </w:rPr>
      </w:pPr>
      <w:r w:rsidRPr="00EC502A">
        <w:rPr>
          <w:rFonts w:eastAsiaTheme="minorEastAsia"/>
          <w:color w:val="000000" w:themeColor="text1"/>
          <w:lang w:eastAsia="en-US"/>
        </w:rPr>
        <w:t xml:space="preserve">щодо Кредитного реєстру </w:t>
      </w:r>
    </w:p>
    <w:p w14:paraId="2FE73EFF" w14:textId="53508912" w:rsidR="007E3D95" w:rsidRPr="00EC502A" w:rsidRDefault="00501774" w:rsidP="00F573AC">
      <w:pPr>
        <w:shd w:val="clear" w:color="auto" w:fill="FFFFFF"/>
        <w:jc w:val="right"/>
        <w:rPr>
          <w:rFonts w:eastAsiaTheme="minorEastAsia"/>
          <w:noProof/>
          <w:color w:val="000000" w:themeColor="text1"/>
          <w:lang w:eastAsia="en-US"/>
        </w:rPr>
      </w:pPr>
      <w:r w:rsidRPr="00EC502A">
        <w:rPr>
          <w:rFonts w:eastAsiaTheme="minorEastAsia"/>
          <w:color w:val="000000" w:themeColor="text1"/>
          <w:lang w:eastAsia="en-US"/>
        </w:rPr>
        <w:t>Національного банку України</w:t>
      </w:r>
    </w:p>
    <w:p w14:paraId="14DE8A6C" w14:textId="5BF4B630" w:rsidR="00F247ED" w:rsidRPr="00EC502A" w:rsidRDefault="00F247ED" w:rsidP="00F573AC">
      <w:pPr>
        <w:shd w:val="clear" w:color="auto" w:fill="FFFFFF"/>
        <w:jc w:val="right"/>
      </w:pPr>
      <w:r w:rsidRPr="00EC502A">
        <w:t xml:space="preserve">(пункт </w:t>
      </w:r>
      <w:r w:rsidR="00CE6F06" w:rsidRPr="00EC502A">
        <w:rPr>
          <w:lang w:val="ru-RU"/>
        </w:rPr>
        <w:t>11</w:t>
      </w:r>
      <w:r w:rsidRPr="00EC502A">
        <w:t>)</w:t>
      </w:r>
      <w:r w:rsidR="00EC0601" w:rsidRPr="00EC502A">
        <w:t xml:space="preserve"> </w:t>
      </w:r>
    </w:p>
    <w:p w14:paraId="38710C94" w14:textId="77777777" w:rsidR="00F247ED" w:rsidRPr="00EC502A" w:rsidRDefault="00F247ED" w:rsidP="0085446A">
      <w:pPr>
        <w:shd w:val="clear" w:color="auto" w:fill="FFFFFF"/>
      </w:pPr>
    </w:p>
    <w:p w14:paraId="63FC5E35" w14:textId="08C012AD" w:rsidR="00F247ED" w:rsidRPr="00EC502A" w:rsidRDefault="00F247ED" w:rsidP="00F573AC">
      <w:pPr>
        <w:shd w:val="clear" w:color="auto" w:fill="FFFFFF"/>
        <w:jc w:val="center"/>
      </w:pPr>
      <w:r w:rsidRPr="00EC502A">
        <w:t xml:space="preserve">Інформація, яка надається </w:t>
      </w:r>
      <w:r w:rsidR="00EC0601" w:rsidRPr="00EC502A">
        <w:t xml:space="preserve">кредитній спілці </w:t>
      </w:r>
      <w:r w:rsidRPr="00EC502A">
        <w:t xml:space="preserve">з Кредитного реєстру </w:t>
      </w:r>
    </w:p>
    <w:p w14:paraId="005F6873" w14:textId="77777777" w:rsidR="00F247ED" w:rsidRPr="00EC502A" w:rsidRDefault="00F247ED" w:rsidP="0085446A">
      <w:pPr>
        <w:shd w:val="clear" w:color="auto" w:fill="FFFFFF"/>
        <w:jc w:val="center"/>
      </w:pPr>
    </w:p>
    <w:p w14:paraId="019F8744" w14:textId="7EE40EC7" w:rsidR="00EC0601" w:rsidRPr="00EC502A" w:rsidRDefault="00EC0601" w:rsidP="004A1336">
      <w:pPr>
        <w:shd w:val="clear" w:color="auto" w:fill="FFFFFF"/>
        <w:jc w:val="center"/>
      </w:pPr>
      <w:r w:rsidRPr="00EC502A">
        <w:t>I. Відом</w:t>
      </w:r>
      <w:r w:rsidR="004A1336" w:rsidRPr="00EC502A">
        <w:t xml:space="preserve">ості, що ідентифікують </w:t>
      </w:r>
      <w:r w:rsidR="007D26E2" w:rsidRPr="00EC502A">
        <w:t>боржника</w:t>
      </w:r>
    </w:p>
    <w:p w14:paraId="5C84F1E4" w14:textId="0E17F34A" w:rsidR="008B323E" w:rsidRPr="00EC502A" w:rsidRDefault="008B323E" w:rsidP="00F573AC">
      <w:pPr>
        <w:shd w:val="clear" w:color="auto" w:fill="FFFFFF"/>
      </w:pPr>
    </w:p>
    <w:p w14:paraId="7340AAC4" w14:textId="1338A03D" w:rsidR="008B323E" w:rsidRPr="00EC502A" w:rsidRDefault="008B323E" w:rsidP="0085446A">
      <w:pPr>
        <w:shd w:val="clear" w:color="auto" w:fill="FFFFFF"/>
        <w:ind w:firstLine="284"/>
      </w:pPr>
      <w:r w:rsidRPr="00EC502A">
        <w:t>1. Для фізичних осіб:</w:t>
      </w:r>
    </w:p>
    <w:p w14:paraId="12E41379" w14:textId="77777777" w:rsidR="008B323E" w:rsidRPr="00EC502A" w:rsidRDefault="008B323E" w:rsidP="00F573AC">
      <w:pPr>
        <w:shd w:val="clear" w:color="auto" w:fill="FFFFFF"/>
      </w:pPr>
    </w:p>
    <w:p w14:paraId="52CBBC95" w14:textId="105220A4" w:rsidR="008B323E" w:rsidRPr="00EC502A" w:rsidRDefault="008B323E" w:rsidP="00FE52BF">
      <w:pPr>
        <w:pStyle w:val="af3"/>
        <w:numPr>
          <w:ilvl w:val="0"/>
          <w:numId w:val="23"/>
        </w:numPr>
        <w:shd w:val="clear" w:color="auto" w:fill="FFFFFF"/>
        <w:rPr>
          <w:b/>
        </w:rPr>
      </w:pPr>
      <w:r w:rsidRPr="00EC502A">
        <w:t>прізвище, ім'я та по батькові (</w:t>
      </w:r>
      <w:r w:rsidR="007D26E2" w:rsidRPr="00EC502A">
        <w:t xml:space="preserve">за </w:t>
      </w:r>
      <w:r w:rsidRPr="00EC502A">
        <w:t>наявності</w:t>
      </w:r>
      <w:r w:rsidRPr="00EC502A">
        <w:rPr>
          <w:b/>
        </w:rPr>
        <w:t>);</w:t>
      </w:r>
    </w:p>
    <w:p w14:paraId="6A58E934" w14:textId="77777777" w:rsidR="001E5FFA" w:rsidRPr="00EC502A" w:rsidRDefault="001E5FFA" w:rsidP="00FE52BF">
      <w:pPr>
        <w:pStyle w:val="af3"/>
        <w:shd w:val="clear" w:color="auto" w:fill="FFFFFF"/>
        <w:ind w:left="644"/>
        <w:rPr>
          <w:b/>
        </w:rPr>
      </w:pPr>
    </w:p>
    <w:p w14:paraId="1F68361B" w14:textId="77777777" w:rsidR="001E5FFA" w:rsidRPr="00EC502A" w:rsidRDefault="001E5FFA" w:rsidP="001E5FFA">
      <w:pPr>
        <w:pStyle w:val="af3"/>
        <w:numPr>
          <w:ilvl w:val="0"/>
          <w:numId w:val="23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EC502A">
        <w:rPr>
          <w:rFonts w:ascii="TimesNewRomanPSMT" w:hAnsi="TimesNewRomanPSMT" w:cs="TimesNewRomanPSMT"/>
        </w:rPr>
        <w:t xml:space="preserve">дата народження; </w:t>
      </w:r>
    </w:p>
    <w:p w14:paraId="7BF06214" w14:textId="77777777" w:rsidR="001E5FFA" w:rsidRPr="00EC502A" w:rsidRDefault="001E5FFA" w:rsidP="00FE52BF">
      <w:pPr>
        <w:pStyle w:val="af3"/>
        <w:rPr>
          <w:rFonts w:ascii="TimesNewRomanPSMT" w:hAnsi="TimesNewRomanPSMT" w:cs="TimesNewRomanPSMT"/>
        </w:rPr>
      </w:pPr>
    </w:p>
    <w:p w14:paraId="16F6F9B2" w14:textId="5BC4E89C" w:rsidR="001E5FFA" w:rsidRPr="00EC502A" w:rsidRDefault="001E5FFA" w:rsidP="00FE52BF">
      <w:pPr>
        <w:pStyle w:val="af3"/>
        <w:numPr>
          <w:ilvl w:val="0"/>
          <w:numId w:val="23"/>
        </w:numPr>
        <w:autoSpaceDE w:val="0"/>
        <w:autoSpaceDN w:val="0"/>
        <w:adjustRightInd w:val="0"/>
        <w:ind w:left="0" w:firstLine="284"/>
        <w:rPr>
          <w:rFonts w:ascii="TimesNewRomanPSMT" w:hAnsi="TimesNewRomanPSMT" w:cs="TimesNewRomanPSMT"/>
        </w:rPr>
      </w:pPr>
      <w:r w:rsidRPr="00EC502A">
        <w:rPr>
          <w:rFonts w:ascii="TimesNewRomanPSMT" w:hAnsi="TimesNewRomanPSMT" w:cs="TimesNewRomanPSMT"/>
        </w:rPr>
        <w:t>реєстраційний номер облікової картки платника податків або серія та номер/номер паспорта у формі картки (для фізичних осіб, які через свої релігійні переконання відмовляються від прийняття реєстраційного номера платника податків, повідомили про це відповідний контролюючий орг</w:t>
      </w:r>
      <w:r w:rsidR="00765831" w:rsidRPr="00EC502A">
        <w:rPr>
          <w:rFonts w:ascii="TimesNewRomanPSMT" w:hAnsi="TimesNewRomanPSMT" w:cs="TimesNewRomanPSMT"/>
        </w:rPr>
        <w:t>ан і мають відмітку в паспорті).</w:t>
      </w:r>
    </w:p>
    <w:p w14:paraId="63DFDB78" w14:textId="77777777" w:rsidR="008B323E" w:rsidRPr="00EC502A" w:rsidRDefault="008B323E" w:rsidP="00F573AC">
      <w:pPr>
        <w:shd w:val="clear" w:color="auto" w:fill="FFFFFF"/>
        <w:rPr>
          <w:b/>
        </w:rPr>
      </w:pPr>
    </w:p>
    <w:p w14:paraId="1DF36FAD" w14:textId="7312BB80" w:rsidR="008B323E" w:rsidRPr="00EC502A" w:rsidRDefault="008B323E" w:rsidP="0085446A">
      <w:pPr>
        <w:shd w:val="clear" w:color="auto" w:fill="FFFFFF"/>
        <w:ind w:firstLine="284"/>
      </w:pPr>
      <w:r w:rsidRPr="00EC502A">
        <w:t>2. Для юридичних осіб:</w:t>
      </w:r>
    </w:p>
    <w:p w14:paraId="1F0FF499" w14:textId="77777777" w:rsidR="008B323E" w:rsidRPr="00EC502A" w:rsidRDefault="008B323E" w:rsidP="00F573AC">
      <w:pPr>
        <w:shd w:val="clear" w:color="auto" w:fill="FFFFFF"/>
      </w:pPr>
    </w:p>
    <w:p w14:paraId="422766A0" w14:textId="77777777" w:rsidR="008B323E" w:rsidRPr="00EC502A" w:rsidRDefault="008B323E" w:rsidP="0085446A">
      <w:pPr>
        <w:shd w:val="clear" w:color="auto" w:fill="FFFFFF"/>
        <w:ind w:firstLine="284"/>
      </w:pPr>
      <w:r w:rsidRPr="00EC502A">
        <w:t>1) повне найменування;</w:t>
      </w:r>
    </w:p>
    <w:p w14:paraId="7C98E82E" w14:textId="77777777" w:rsidR="008B323E" w:rsidRPr="00EC502A" w:rsidRDefault="008B323E" w:rsidP="0085446A">
      <w:pPr>
        <w:shd w:val="clear" w:color="auto" w:fill="FFFFFF"/>
        <w:ind w:firstLine="284"/>
      </w:pPr>
    </w:p>
    <w:p w14:paraId="00C82B3D" w14:textId="281254C9" w:rsidR="00EC0601" w:rsidRPr="00EC502A" w:rsidRDefault="00903842" w:rsidP="00380D2A">
      <w:pPr>
        <w:shd w:val="clear" w:color="auto" w:fill="FFFFFF"/>
        <w:ind w:firstLine="284"/>
      </w:pPr>
      <w:r w:rsidRPr="00EC502A">
        <w:t xml:space="preserve">2) </w:t>
      </w:r>
      <w:r w:rsidR="000777F5" w:rsidRPr="00EC502A">
        <w:t>ідентифікаційний код у Єдиному державному реєстрі юридичних осіб, фізичних осіб - підприємців та громадських формувань</w:t>
      </w:r>
      <w:r w:rsidRPr="00EC502A">
        <w:t>;</w:t>
      </w:r>
    </w:p>
    <w:p w14:paraId="111027AC" w14:textId="77777777" w:rsidR="008B323E" w:rsidRPr="00EC502A" w:rsidRDefault="008B323E" w:rsidP="0085446A">
      <w:pPr>
        <w:shd w:val="clear" w:color="auto" w:fill="FFFFFF"/>
        <w:ind w:firstLine="284"/>
      </w:pPr>
    </w:p>
    <w:p w14:paraId="33CEA7CF" w14:textId="77777777" w:rsidR="008B323E" w:rsidRPr="00EC502A" w:rsidRDefault="008B323E" w:rsidP="0085446A">
      <w:pPr>
        <w:shd w:val="clear" w:color="auto" w:fill="FFFFFF"/>
        <w:ind w:firstLine="284"/>
      </w:pPr>
      <w:r w:rsidRPr="00EC502A">
        <w:t>3) місцезнаходження юридичної особи.</w:t>
      </w:r>
    </w:p>
    <w:p w14:paraId="42BC0786" w14:textId="77777777" w:rsidR="008B323E" w:rsidRPr="00EC502A" w:rsidRDefault="008B323E" w:rsidP="00F573AC">
      <w:pPr>
        <w:shd w:val="clear" w:color="auto" w:fill="FFFFFF"/>
      </w:pPr>
    </w:p>
    <w:p w14:paraId="44F3686C" w14:textId="02484A4F" w:rsidR="00EC0601" w:rsidRPr="00EC502A" w:rsidRDefault="008B323E" w:rsidP="00346ED4">
      <w:pPr>
        <w:shd w:val="clear" w:color="auto" w:fill="FFFFFF"/>
        <w:jc w:val="center"/>
      </w:pPr>
      <w:r w:rsidRPr="00EC502A">
        <w:t>II. Інформація про умови кредитної операції та</w:t>
      </w:r>
      <w:r w:rsidR="00EC0601" w:rsidRPr="00EC502A">
        <w:t xml:space="preserve"> виконання зоб</w:t>
      </w:r>
      <w:r w:rsidR="00346ED4" w:rsidRPr="00EC502A">
        <w:t>ов'язань за кредитною операцією</w:t>
      </w:r>
      <w:r w:rsidR="00360B44" w:rsidRPr="00EC502A">
        <w:t>, яка надається кредитним спілкам за кожною кредитною операцією боржника, щодо яких у боржника є зобов’язання</w:t>
      </w:r>
    </w:p>
    <w:p w14:paraId="48F9C383" w14:textId="77777777" w:rsidR="00EC0601" w:rsidRPr="00EC502A" w:rsidRDefault="00EC0601" w:rsidP="00EC0601">
      <w:pPr>
        <w:shd w:val="clear" w:color="auto" w:fill="FFFFFF"/>
      </w:pPr>
    </w:p>
    <w:p w14:paraId="42796643" w14:textId="06980FB7" w:rsidR="008B323E" w:rsidRPr="00EC502A" w:rsidRDefault="00360B44" w:rsidP="0085446A">
      <w:pPr>
        <w:shd w:val="clear" w:color="auto" w:fill="FFFFFF"/>
        <w:ind w:firstLine="284"/>
      </w:pPr>
      <w:r w:rsidRPr="00EC502A">
        <w:t>3</w:t>
      </w:r>
      <w:r w:rsidR="008B323E" w:rsidRPr="00EC502A">
        <w:t>. Вид кредиту</w:t>
      </w:r>
      <w:r w:rsidR="00765831" w:rsidRPr="00EC502A">
        <w:t xml:space="preserve"> або </w:t>
      </w:r>
      <w:r w:rsidR="008B323E" w:rsidRPr="00EC502A">
        <w:t>наданого фінансового зобов'язання.</w:t>
      </w:r>
    </w:p>
    <w:p w14:paraId="4654F63A" w14:textId="77777777" w:rsidR="008B323E" w:rsidRPr="00EC502A" w:rsidRDefault="008B323E" w:rsidP="00F573AC">
      <w:pPr>
        <w:shd w:val="clear" w:color="auto" w:fill="FFFFFF"/>
      </w:pPr>
    </w:p>
    <w:p w14:paraId="4476D966" w14:textId="4593112B" w:rsidR="008B323E" w:rsidRPr="00EC502A" w:rsidRDefault="00360B44" w:rsidP="0085446A">
      <w:pPr>
        <w:shd w:val="clear" w:color="auto" w:fill="FFFFFF"/>
        <w:ind w:firstLine="284"/>
      </w:pPr>
      <w:r w:rsidRPr="00EC502A">
        <w:t>4</w:t>
      </w:r>
      <w:r w:rsidR="008B323E" w:rsidRPr="00EC502A">
        <w:t>. Номер кредитного договору.</w:t>
      </w:r>
    </w:p>
    <w:p w14:paraId="1E7EFF17" w14:textId="77777777" w:rsidR="008B323E" w:rsidRPr="00EC502A" w:rsidRDefault="008B323E" w:rsidP="00F573AC">
      <w:pPr>
        <w:shd w:val="clear" w:color="auto" w:fill="FFFFFF"/>
      </w:pPr>
    </w:p>
    <w:p w14:paraId="090CD174" w14:textId="6F2BC523" w:rsidR="008B323E" w:rsidRPr="00EC502A" w:rsidRDefault="00360B44" w:rsidP="0085446A">
      <w:pPr>
        <w:shd w:val="clear" w:color="auto" w:fill="FFFFFF"/>
        <w:ind w:firstLine="284"/>
      </w:pPr>
      <w:r w:rsidRPr="00EC502A">
        <w:t>5</w:t>
      </w:r>
      <w:r w:rsidR="008B323E" w:rsidRPr="00EC502A">
        <w:t>. Дата укладення кредитного договору.</w:t>
      </w:r>
    </w:p>
    <w:p w14:paraId="4BCBF62E" w14:textId="77777777" w:rsidR="008B323E" w:rsidRPr="00EC502A" w:rsidRDefault="008B323E" w:rsidP="00F573AC">
      <w:pPr>
        <w:shd w:val="clear" w:color="auto" w:fill="FFFFFF"/>
      </w:pPr>
    </w:p>
    <w:p w14:paraId="6A67687A" w14:textId="08A2BF67" w:rsidR="00360B44" w:rsidRPr="00EC502A" w:rsidRDefault="00360B44" w:rsidP="00360B44">
      <w:pPr>
        <w:shd w:val="clear" w:color="auto" w:fill="FFFFFF"/>
        <w:ind w:firstLine="284"/>
      </w:pPr>
      <w:r w:rsidRPr="00EC502A">
        <w:t>6</w:t>
      </w:r>
      <w:r w:rsidR="008B323E" w:rsidRPr="00EC502A">
        <w:t>.</w:t>
      </w:r>
      <w:r w:rsidR="007203E0" w:rsidRPr="00EC502A">
        <w:t> </w:t>
      </w:r>
      <w:r w:rsidR="008B323E" w:rsidRPr="00EC502A">
        <w:t>Загальна сума кредиту</w:t>
      </w:r>
      <w:r w:rsidR="00765831" w:rsidRPr="00EC502A">
        <w:t xml:space="preserve"> або </w:t>
      </w:r>
      <w:r w:rsidR="008B323E" w:rsidRPr="00EC502A">
        <w:t>сума наданого фінансового зобов'язання</w:t>
      </w:r>
      <w:r w:rsidR="00765831" w:rsidRPr="00EC502A">
        <w:t xml:space="preserve"> відповідно до</w:t>
      </w:r>
      <w:r w:rsidR="007203E0" w:rsidRPr="00EC502A">
        <w:t xml:space="preserve"> </w:t>
      </w:r>
      <w:r w:rsidR="008B323E" w:rsidRPr="00EC502A">
        <w:t>договор</w:t>
      </w:r>
      <w:r w:rsidR="00765831" w:rsidRPr="00EC502A">
        <w:t>у</w:t>
      </w:r>
      <w:r w:rsidR="008B323E" w:rsidRPr="00EC502A">
        <w:t>.</w:t>
      </w:r>
    </w:p>
    <w:p w14:paraId="3AB4B303" w14:textId="455509D7" w:rsidR="007203E0" w:rsidRPr="00EC502A" w:rsidRDefault="007203E0" w:rsidP="00360B44">
      <w:pPr>
        <w:shd w:val="clear" w:color="auto" w:fill="FFFFFF"/>
        <w:ind w:firstLine="284"/>
        <w:jc w:val="right"/>
      </w:pPr>
      <w:r w:rsidRPr="00EC502A">
        <w:lastRenderedPageBreak/>
        <w:t>Продовження додатка 4</w:t>
      </w:r>
    </w:p>
    <w:p w14:paraId="642EEB03" w14:textId="77777777" w:rsidR="007203E0" w:rsidRPr="00EC502A" w:rsidRDefault="007203E0" w:rsidP="007203E0">
      <w:pPr>
        <w:shd w:val="clear" w:color="auto" w:fill="FFFFFF"/>
        <w:ind w:firstLine="284"/>
        <w:jc w:val="right"/>
      </w:pPr>
    </w:p>
    <w:p w14:paraId="1FF2B707" w14:textId="09D4407A" w:rsidR="008B323E" w:rsidRPr="00EC502A" w:rsidRDefault="00360B44" w:rsidP="007203E0">
      <w:pPr>
        <w:shd w:val="clear" w:color="auto" w:fill="FFFFFF"/>
        <w:ind w:firstLine="284"/>
      </w:pPr>
      <w:r w:rsidRPr="00EC502A">
        <w:t>7</w:t>
      </w:r>
      <w:r w:rsidR="007203E0" w:rsidRPr="00EC502A">
        <w:t>. </w:t>
      </w:r>
      <w:r w:rsidR="00765831" w:rsidRPr="00EC502A">
        <w:t>Загальна сума кредиту або сума наданого фінансового зобов’язання</w:t>
      </w:r>
      <w:r w:rsidR="007203E0" w:rsidRPr="00EC502A">
        <w:t> </w:t>
      </w:r>
      <w:r w:rsidR="00765831" w:rsidRPr="00EC502A">
        <w:t xml:space="preserve">відповідно до договору. </w:t>
      </w:r>
    </w:p>
    <w:p w14:paraId="3D645C96" w14:textId="77777777" w:rsidR="008B323E" w:rsidRPr="00EC502A" w:rsidRDefault="008B323E" w:rsidP="00F573AC">
      <w:pPr>
        <w:shd w:val="clear" w:color="auto" w:fill="FFFFFF"/>
      </w:pPr>
    </w:p>
    <w:p w14:paraId="4E40C68D" w14:textId="4A971AD5" w:rsidR="008B323E" w:rsidRPr="00EC502A" w:rsidRDefault="00360B44" w:rsidP="0085446A">
      <w:pPr>
        <w:shd w:val="clear" w:color="auto" w:fill="FFFFFF"/>
        <w:ind w:firstLine="284"/>
      </w:pPr>
      <w:r w:rsidRPr="00EC502A">
        <w:t>8</w:t>
      </w:r>
      <w:r w:rsidR="008B323E" w:rsidRPr="00EC502A">
        <w:t xml:space="preserve">. </w:t>
      </w:r>
      <w:r w:rsidR="00765831" w:rsidRPr="00EC502A">
        <w:rPr>
          <w:rFonts w:ascii="TimesNewRomanPSMT" w:hAnsi="TimesNewRomanPSMT" w:cs="TimesNewRomanPSMT"/>
        </w:rPr>
        <w:t xml:space="preserve">Заборгованість за кредитною операцією. </w:t>
      </w:r>
    </w:p>
    <w:p w14:paraId="260DE3D2" w14:textId="77777777" w:rsidR="008B323E" w:rsidRPr="00EC502A" w:rsidRDefault="008B323E" w:rsidP="00F573AC">
      <w:pPr>
        <w:shd w:val="clear" w:color="auto" w:fill="FFFFFF"/>
        <w:tabs>
          <w:tab w:val="left" w:pos="6240"/>
        </w:tabs>
      </w:pPr>
      <w:r w:rsidRPr="00EC502A">
        <w:tab/>
      </w:r>
    </w:p>
    <w:p w14:paraId="7DE9A589" w14:textId="61849A38" w:rsidR="008B323E" w:rsidRPr="00EC502A" w:rsidRDefault="00360B44" w:rsidP="0085446A">
      <w:pPr>
        <w:shd w:val="clear" w:color="auto" w:fill="FFFFFF"/>
        <w:ind w:firstLine="284"/>
      </w:pPr>
      <w:r w:rsidRPr="00EC502A">
        <w:t>9</w:t>
      </w:r>
      <w:r w:rsidR="007203E0" w:rsidRPr="00EC502A">
        <w:t>. </w:t>
      </w:r>
      <w:r w:rsidR="008B323E" w:rsidRPr="00EC502A">
        <w:t>Кінцева дата погашення кредиту</w:t>
      </w:r>
      <w:r w:rsidR="00765831" w:rsidRPr="00EC502A">
        <w:t xml:space="preserve"> або </w:t>
      </w:r>
      <w:r w:rsidR="00765831" w:rsidRPr="00EC502A">
        <w:rPr>
          <w:rFonts w:ascii="TimesNewRomanPSMT" w:hAnsi="TimesNewRomanPSMT" w:cs="TimesNewRomanPSMT"/>
        </w:rPr>
        <w:t xml:space="preserve">дата завершення </w:t>
      </w:r>
      <w:r w:rsidR="008B323E" w:rsidRPr="00EC502A">
        <w:t>дії наданого фінансового зобов'язання відповідно до договору.</w:t>
      </w:r>
    </w:p>
    <w:p w14:paraId="07806618" w14:textId="77777777" w:rsidR="008B323E" w:rsidRPr="00EC502A" w:rsidRDefault="008B323E" w:rsidP="00F573AC">
      <w:pPr>
        <w:shd w:val="clear" w:color="auto" w:fill="FFFFFF"/>
      </w:pPr>
    </w:p>
    <w:p w14:paraId="63D95ACB" w14:textId="542ACDA0" w:rsidR="008B323E" w:rsidRPr="00EC502A" w:rsidRDefault="007203E0" w:rsidP="0085446A">
      <w:pPr>
        <w:shd w:val="clear" w:color="auto" w:fill="FFFFFF"/>
        <w:ind w:firstLine="284"/>
      </w:pPr>
      <w:r w:rsidRPr="00EC502A">
        <w:t>1</w:t>
      </w:r>
      <w:r w:rsidR="00360B44" w:rsidRPr="00EC502A">
        <w:t>0</w:t>
      </w:r>
      <w:r w:rsidR="008B323E" w:rsidRPr="00EC502A">
        <w:t>. Розмір простроченої заборгованості.</w:t>
      </w:r>
    </w:p>
    <w:p w14:paraId="091F4C4B" w14:textId="408EA2D6" w:rsidR="00342189" w:rsidRPr="00EC502A" w:rsidRDefault="00342189" w:rsidP="0085446A">
      <w:pPr>
        <w:shd w:val="clear" w:color="auto" w:fill="FFFFFF"/>
        <w:ind w:firstLine="284"/>
      </w:pPr>
    </w:p>
    <w:p w14:paraId="3B09C030" w14:textId="2C9176DA" w:rsidR="00342189" w:rsidRPr="00EC502A" w:rsidRDefault="00342189" w:rsidP="00342189">
      <w:pPr>
        <w:shd w:val="clear" w:color="auto" w:fill="FFFFFF"/>
        <w:ind w:firstLine="284"/>
        <w:rPr>
          <w:lang w:val="ru-RU"/>
        </w:rPr>
      </w:pPr>
      <w:r w:rsidRPr="00EC502A">
        <w:rPr>
          <w:lang w:val="ru-RU"/>
        </w:rPr>
        <w:t>11. В</w:t>
      </w:r>
      <w:proofErr w:type="spellStart"/>
      <w:r w:rsidRPr="00EC502A">
        <w:rPr>
          <w:rFonts w:ascii="TimesNewRomanPSMT" w:hAnsi="TimesNewRomanPSMT" w:cs="TimesNewRomanPSMT"/>
          <w:lang w:eastAsia="en-US"/>
        </w:rPr>
        <w:t>ид</w:t>
      </w:r>
      <w:proofErr w:type="spellEnd"/>
      <w:r w:rsidRPr="00EC502A">
        <w:rPr>
          <w:rFonts w:ascii="TimesNewRomanPSMT" w:hAnsi="TimesNewRomanPSMT" w:cs="TimesNewRomanPSMT"/>
          <w:lang w:eastAsia="en-US"/>
        </w:rPr>
        <w:t xml:space="preserve"> валюти зобов’язання.</w:t>
      </w:r>
    </w:p>
    <w:p w14:paraId="247D00CE" w14:textId="77777777" w:rsidR="008B323E" w:rsidRPr="00EC502A" w:rsidRDefault="008B323E" w:rsidP="00F573AC">
      <w:pPr>
        <w:shd w:val="clear" w:color="auto" w:fill="FFFFFF"/>
      </w:pPr>
    </w:p>
    <w:p w14:paraId="6A949741" w14:textId="0B3CE698" w:rsidR="008B323E" w:rsidRPr="00EC502A" w:rsidRDefault="00342189" w:rsidP="0085446A">
      <w:pPr>
        <w:shd w:val="clear" w:color="auto" w:fill="FFFFFF"/>
        <w:ind w:firstLine="284"/>
      </w:pPr>
      <w:r w:rsidRPr="00EC502A">
        <w:t>12</w:t>
      </w:r>
      <w:r w:rsidR="008B323E" w:rsidRPr="00EC502A">
        <w:t>. Кількість днів прострочення.</w:t>
      </w:r>
    </w:p>
    <w:p w14:paraId="617B9032" w14:textId="77777777" w:rsidR="008B323E" w:rsidRPr="00EC502A" w:rsidRDefault="008B323E" w:rsidP="00F573AC">
      <w:pPr>
        <w:shd w:val="clear" w:color="auto" w:fill="FFFFFF"/>
      </w:pPr>
    </w:p>
    <w:p w14:paraId="5C57CA78" w14:textId="2A2E3BEF" w:rsidR="00F13283" w:rsidRPr="00EC502A" w:rsidRDefault="00342189" w:rsidP="00360B44">
      <w:pPr>
        <w:shd w:val="clear" w:color="auto" w:fill="FFFFFF"/>
        <w:ind w:firstLine="284"/>
        <w:rPr>
          <w:rFonts w:ascii="TimesNewRomanPSMT" w:hAnsi="TimesNewRomanPSMT" w:cs="TimesNewRomanPSMT"/>
        </w:rPr>
      </w:pPr>
      <w:r w:rsidRPr="00EC502A">
        <w:t>13</w:t>
      </w:r>
      <w:r w:rsidR="00360B44" w:rsidRPr="00EC502A">
        <w:t xml:space="preserve">. </w:t>
      </w:r>
      <w:r w:rsidR="00765831" w:rsidRPr="00EC502A">
        <w:t>І</w:t>
      </w:r>
      <w:r w:rsidR="00765831" w:rsidRPr="00EC502A">
        <w:rPr>
          <w:rFonts w:ascii="TimesNewRomanPSMT" w:hAnsi="TimesNewRomanPSMT" w:cs="TimesNewRomanPSMT"/>
        </w:rPr>
        <w:t xml:space="preserve">нформація про списання кредиту з балансу </w:t>
      </w:r>
      <w:r w:rsidR="0071050A" w:rsidRPr="00EC502A">
        <w:rPr>
          <w:rFonts w:ascii="TimesNewRomanPSMT" w:hAnsi="TimesNewRomanPSMT" w:cs="TimesNewRomanPSMT"/>
        </w:rPr>
        <w:t>кредитодавця</w:t>
      </w:r>
      <w:r w:rsidR="00765831" w:rsidRPr="00EC502A">
        <w:rPr>
          <w:rFonts w:ascii="TimesNewRomanPSMT" w:hAnsi="TimesNewRomanPSMT" w:cs="TimesNewRomanPSMT"/>
        </w:rPr>
        <w:t>.</w:t>
      </w:r>
    </w:p>
    <w:p w14:paraId="3E90F1B5" w14:textId="1D8D7513" w:rsidR="00360B44" w:rsidRPr="00EC502A" w:rsidRDefault="00360B44" w:rsidP="00360B44">
      <w:pPr>
        <w:ind w:firstLine="284"/>
      </w:pPr>
    </w:p>
    <w:p w14:paraId="2F8D7C70" w14:textId="6C56AB57" w:rsidR="00360B44" w:rsidRPr="00EC502A" w:rsidRDefault="00342189" w:rsidP="00360B44">
      <w:pPr>
        <w:shd w:val="clear" w:color="auto" w:fill="FFFFFF"/>
        <w:ind w:firstLine="284"/>
      </w:pPr>
      <w:r w:rsidRPr="00EC502A">
        <w:t>14</w:t>
      </w:r>
      <w:r w:rsidR="00360B44" w:rsidRPr="00EC502A">
        <w:t>. Коментар боржника щодо інформації, яка міститься стосовно нього в Кредитному реєстрі, з якою він не згоден (за наявності).</w:t>
      </w:r>
    </w:p>
    <w:p w14:paraId="2EFF448C" w14:textId="77777777" w:rsidR="00F13283" w:rsidRPr="00EC502A" w:rsidRDefault="00F13283" w:rsidP="00F573AC">
      <w:pPr>
        <w:shd w:val="clear" w:color="auto" w:fill="FFFFFF"/>
      </w:pPr>
    </w:p>
    <w:p w14:paraId="51829D1E" w14:textId="563E1FA4" w:rsidR="00A81CA0" w:rsidRPr="00EC502A" w:rsidRDefault="00EC0601" w:rsidP="00A81CA0">
      <w:pPr>
        <w:shd w:val="clear" w:color="auto" w:fill="FFFFFF"/>
        <w:ind w:firstLine="284"/>
        <w:jc w:val="center"/>
      </w:pPr>
      <w:r w:rsidRPr="00EC502A">
        <w:t>I</w:t>
      </w:r>
      <w:r w:rsidR="00903842" w:rsidRPr="00EC502A">
        <w:t>ІІ</w:t>
      </w:r>
      <w:r w:rsidRPr="00EC502A">
        <w:t xml:space="preserve">. </w:t>
      </w:r>
      <w:r w:rsidR="00A81CA0" w:rsidRPr="00EC502A">
        <w:t>Інформація про належність боржника до пов’язаних з кредитором</w:t>
      </w:r>
    </w:p>
    <w:p w14:paraId="09729000" w14:textId="3B4521C8" w:rsidR="00A81CA0" w:rsidRPr="00EC502A" w:rsidRDefault="00A81CA0" w:rsidP="00A81CA0">
      <w:pPr>
        <w:shd w:val="clear" w:color="auto" w:fill="FFFFFF"/>
        <w:ind w:firstLine="284"/>
        <w:jc w:val="center"/>
      </w:pPr>
      <w:r w:rsidRPr="00EC502A">
        <w:t>осіб</w:t>
      </w:r>
    </w:p>
    <w:p w14:paraId="08A879EB" w14:textId="77777777" w:rsidR="008B323E" w:rsidRPr="00EC502A" w:rsidRDefault="008B323E" w:rsidP="00F573AC">
      <w:pPr>
        <w:shd w:val="clear" w:color="auto" w:fill="FFFFFF"/>
      </w:pPr>
    </w:p>
    <w:p w14:paraId="641B4658" w14:textId="399AC214" w:rsidR="00A81CA0" w:rsidRPr="00EC502A" w:rsidRDefault="00903842" w:rsidP="00A81CA0">
      <w:pPr>
        <w:shd w:val="clear" w:color="auto" w:fill="FFFFFF"/>
        <w:jc w:val="center"/>
      </w:pPr>
      <w:r w:rsidRPr="00EC502A">
        <w:t>І</w:t>
      </w:r>
      <w:r w:rsidR="00EC0601" w:rsidRPr="00EC502A">
        <w:t xml:space="preserve">V. </w:t>
      </w:r>
      <w:r w:rsidR="00A81CA0" w:rsidRPr="00EC502A">
        <w:t>Інформація про забезпечення виконання зобов’язань за кредитною</w:t>
      </w:r>
    </w:p>
    <w:p w14:paraId="05668FB7" w14:textId="77777777" w:rsidR="00A81CA0" w:rsidRPr="00EC502A" w:rsidRDefault="00A81CA0" w:rsidP="00A81CA0">
      <w:pPr>
        <w:shd w:val="clear" w:color="auto" w:fill="FFFFFF"/>
        <w:jc w:val="center"/>
      </w:pPr>
      <w:r w:rsidRPr="00EC502A">
        <w:t>операцією, у тому числі порукою (дата укладення договору про забезпечення</w:t>
      </w:r>
    </w:p>
    <w:p w14:paraId="69B9843D" w14:textId="77777777" w:rsidR="00A81CA0" w:rsidRPr="00EC502A" w:rsidRDefault="00A81CA0" w:rsidP="00A81CA0">
      <w:pPr>
        <w:shd w:val="clear" w:color="auto" w:fill="FFFFFF"/>
        <w:jc w:val="center"/>
      </w:pPr>
      <w:r w:rsidRPr="00EC502A">
        <w:t>виконання зобов’язання, вид та сума забезпечення)</w:t>
      </w:r>
    </w:p>
    <w:p w14:paraId="619FC69A" w14:textId="07410A3B" w:rsidR="00EC0601" w:rsidRPr="00EC502A" w:rsidRDefault="00EC0601" w:rsidP="00A81CA0">
      <w:pPr>
        <w:shd w:val="clear" w:color="auto" w:fill="FFFFFF"/>
        <w:jc w:val="center"/>
      </w:pPr>
    </w:p>
    <w:p w14:paraId="4992F70F" w14:textId="77777777" w:rsidR="00EC0601" w:rsidRPr="00EC502A" w:rsidRDefault="00EC0601" w:rsidP="00EC0601">
      <w:pPr>
        <w:shd w:val="clear" w:color="auto" w:fill="FFFFFF"/>
      </w:pPr>
    </w:p>
    <w:p w14:paraId="41053E42" w14:textId="77777777" w:rsidR="00B6098E" w:rsidRPr="00EC502A" w:rsidRDefault="00B6098E" w:rsidP="00B6098E">
      <w:pPr>
        <w:pStyle w:val="af3"/>
      </w:pPr>
    </w:p>
    <w:p w14:paraId="00A045FC" w14:textId="77777777" w:rsidR="00903842" w:rsidRPr="00EC502A" w:rsidRDefault="00903842" w:rsidP="00EC0601">
      <w:pPr>
        <w:shd w:val="clear" w:color="auto" w:fill="FFFFFF"/>
      </w:pPr>
    </w:p>
    <w:p w14:paraId="4876D863" w14:textId="77777777" w:rsidR="00903842" w:rsidRPr="00EC502A" w:rsidRDefault="00903842" w:rsidP="00EC0601">
      <w:pPr>
        <w:shd w:val="clear" w:color="auto" w:fill="FFFFFF"/>
      </w:pPr>
    </w:p>
    <w:p w14:paraId="4801E727" w14:textId="77777777" w:rsidR="007D26E2" w:rsidRPr="00EC502A" w:rsidRDefault="007D26E2" w:rsidP="00F573AC">
      <w:pPr>
        <w:shd w:val="clear" w:color="auto" w:fill="FFFFFF"/>
      </w:pPr>
    </w:p>
    <w:p w14:paraId="40D7769B" w14:textId="24EDED5B" w:rsidR="00F573AC" w:rsidRPr="00EC502A" w:rsidRDefault="00F573AC" w:rsidP="00F573AC">
      <w:pPr>
        <w:shd w:val="clear" w:color="auto" w:fill="FFFFFF"/>
        <w:jc w:val="right"/>
      </w:pPr>
    </w:p>
    <w:p w14:paraId="56B775C1" w14:textId="77777777" w:rsidR="00F573AC" w:rsidRPr="00EC502A" w:rsidRDefault="00F573AC" w:rsidP="00F573AC">
      <w:pPr>
        <w:shd w:val="clear" w:color="auto" w:fill="FFFFFF"/>
        <w:jc w:val="left"/>
        <w:sectPr w:rsidR="00F573AC" w:rsidRPr="00EC502A" w:rsidSect="00CB69B4"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p w14:paraId="593D8B4D" w14:textId="77777777" w:rsidR="007E3D95" w:rsidRPr="00EC502A" w:rsidRDefault="00845DAA" w:rsidP="00F573AC">
      <w:pPr>
        <w:shd w:val="clear" w:color="auto" w:fill="FFFFFF"/>
        <w:jc w:val="right"/>
      </w:pPr>
      <w:r w:rsidRPr="00EC502A">
        <w:lastRenderedPageBreak/>
        <w:t xml:space="preserve">Додаток </w:t>
      </w:r>
      <w:r w:rsidR="00F247ED" w:rsidRPr="00EC502A">
        <w:t>5</w:t>
      </w:r>
      <w:r w:rsidRPr="00EC502A">
        <w:t xml:space="preserve"> </w:t>
      </w:r>
    </w:p>
    <w:p w14:paraId="1381FB6D" w14:textId="77777777" w:rsidR="008F7A65" w:rsidRPr="00EC502A" w:rsidRDefault="00845DAA" w:rsidP="00F573AC">
      <w:pPr>
        <w:shd w:val="clear" w:color="auto" w:fill="FFFFFF"/>
        <w:jc w:val="right"/>
        <w:rPr>
          <w:rFonts w:eastAsiaTheme="minorEastAsia"/>
          <w:color w:val="000000" w:themeColor="text1"/>
          <w:lang w:eastAsia="en-US"/>
        </w:rPr>
      </w:pPr>
      <w:r w:rsidRPr="00EC502A">
        <w:t xml:space="preserve">до Положення </w:t>
      </w:r>
      <w:r w:rsidR="00501774" w:rsidRPr="00EC502A">
        <w:rPr>
          <w:rFonts w:eastAsiaTheme="minorEastAsia"/>
          <w:color w:val="000000" w:themeColor="text1"/>
          <w:lang w:eastAsia="en-US"/>
        </w:rPr>
        <w:t xml:space="preserve">про взаємодію </w:t>
      </w:r>
    </w:p>
    <w:p w14:paraId="39F013BD" w14:textId="77777777" w:rsidR="008F7A65" w:rsidRPr="00EC502A" w:rsidRDefault="00501774" w:rsidP="00F573AC">
      <w:pPr>
        <w:shd w:val="clear" w:color="auto" w:fill="FFFFFF"/>
        <w:jc w:val="right"/>
        <w:rPr>
          <w:rFonts w:eastAsiaTheme="minorEastAsia"/>
          <w:color w:val="000000" w:themeColor="text1"/>
          <w:lang w:val="ru-RU" w:eastAsia="en-US"/>
        </w:rPr>
      </w:pPr>
      <w:r w:rsidRPr="00EC502A">
        <w:rPr>
          <w:rFonts w:eastAsiaTheme="minorEastAsia"/>
          <w:color w:val="000000" w:themeColor="text1"/>
          <w:lang w:eastAsia="en-US"/>
        </w:rPr>
        <w:t>фінансових компаній та кредитних спілок</w:t>
      </w:r>
      <w:r w:rsidRPr="00EC502A">
        <w:rPr>
          <w:rFonts w:eastAsiaTheme="minorEastAsia"/>
          <w:color w:val="000000" w:themeColor="text1"/>
          <w:lang w:val="ru-RU" w:eastAsia="en-US"/>
        </w:rPr>
        <w:t xml:space="preserve"> </w:t>
      </w:r>
    </w:p>
    <w:p w14:paraId="09E626D6" w14:textId="77777777" w:rsidR="008F7A65" w:rsidRPr="00EC502A" w:rsidRDefault="00501774" w:rsidP="00F573AC">
      <w:pPr>
        <w:shd w:val="clear" w:color="auto" w:fill="FFFFFF"/>
        <w:jc w:val="right"/>
        <w:rPr>
          <w:rFonts w:eastAsiaTheme="minorEastAsia"/>
          <w:color w:val="000000" w:themeColor="text1"/>
          <w:lang w:eastAsia="en-US"/>
        </w:rPr>
      </w:pPr>
      <w:r w:rsidRPr="00EC502A">
        <w:rPr>
          <w:rFonts w:eastAsiaTheme="minorEastAsia"/>
          <w:color w:val="000000" w:themeColor="text1"/>
          <w:lang w:eastAsia="en-US"/>
        </w:rPr>
        <w:t xml:space="preserve">з Національним банком України </w:t>
      </w:r>
    </w:p>
    <w:p w14:paraId="42F6BB9D" w14:textId="77777777" w:rsidR="008F7A65" w:rsidRPr="00EC502A" w:rsidRDefault="00501774" w:rsidP="00F573AC">
      <w:pPr>
        <w:shd w:val="clear" w:color="auto" w:fill="FFFFFF"/>
        <w:jc w:val="right"/>
        <w:rPr>
          <w:rFonts w:eastAsiaTheme="minorEastAsia"/>
          <w:color w:val="000000" w:themeColor="text1"/>
          <w:lang w:eastAsia="en-US"/>
        </w:rPr>
      </w:pPr>
      <w:r w:rsidRPr="00EC502A">
        <w:rPr>
          <w:rFonts w:eastAsiaTheme="minorEastAsia"/>
          <w:color w:val="000000" w:themeColor="text1"/>
          <w:lang w:eastAsia="en-US"/>
        </w:rPr>
        <w:t xml:space="preserve">щодо Кредитного реєстру </w:t>
      </w:r>
    </w:p>
    <w:p w14:paraId="03D368E4" w14:textId="77777777" w:rsidR="007E3D95" w:rsidRPr="00EC502A" w:rsidRDefault="00501774" w:rsidP="00F573AC">
      <w:pPr>
        <w:shd w:val="clear" w:color="auto" w:fill="FFFFFF"/>
        <w:jc w:val="right"/>
        <w:rPr>
          <w:rFonts w:eastAsiaTheme="minorEastAsia"/>
          <w:noProof/>
          <w:color w:val="000000" w:themeColor="text1"/>
          <w:lang w:eastAsia="en-US"/>
        </w:rPr>
      </w:pPr>
      <w:r w:rsidRPr="00EC502A">
        <w:rPr>
          <w:rFonts w:eastAsiaTheme="minorEastAsia"/>
          <w:color w:val="000000" w:themeColor="text1"/>
          <w:lang w:eastAsia="en-US"/>
        </w:rPr>
        <w:t>Національного банку України</w:t>
      </w:r>
      <w:r w:rsidRPr="00EC502A">
        <w:rPr>
          <w:rFonts w:eastAsiaTheme="minorEastAsia"/>
          <w:noProof/>
          <w:color w:val="000000" w:themeColor="text1"/>
          <w:lang w:eastAsia="en-US"/>
        </w:rPr>
        <w:t xml:space="preserve"> </w:t>
      </w:r>
    </w:p>
    <w:p w14:paraId="18C04F63" w14:textId="66094522" w:rsidR="00845DAA" w:rsidRPr="00EC502A" w:rsidRDefault="00845DAA" w:rsidP="00F573AC">
      <w:pPr>
        <w:shd w:val="clear" w:color="auto" w:fill="FFFFFF"/>
        <w:jc w:val="right"/>
      </w:pPr>
      <w:r w:rsidRPr="00EC502A">
        <w:t xml:space="preserve">(пункт </w:t>
      </w:r>
      <w:r w:rsidR="00CE6F06" w:rsidRPr="00EC502A">
        <w:rPr>
          <w:lang w:val="ru-RU"/>
        </w:rPr>
        <w:t>11</w:t>
      </w:r>
      <w:r w:rsidRPr="00EC502A">
        <w:t>)</w:t>
      </w:r>
    </w:p>
    <w:p w14:paraId="6404F563" w14:textId="77777777" w:rsidR="00845DAA" w:rsidRPr="00EC502A" w:rsidRDefault="00845DAA" w:rsidP="00F573AC">
      <w:pPr>
        <w:shd w:val="clear" w:color="auto" w:fill="FFFFFF"/>
        <w:jc w:val="center"/>
      </w:pPr>
    </w:p>
    <w:p w14:paraId="7B1C2FD9" w14:textId="336F04B9" w:rsidR="00845DAA" w:rsidRPr="00EC502A" w:rsidRDefault="00845DAA" w:rsidP="00F573AC">
      <w:pPr>
        <w:shd w:val="clear" w:color="auto" w:fill="FFFFFF"/>
        <w:jc w:val="center"/>
      </w:pPr>
      <w:r w:rsidRPr="00EC502A">
        <w:t xml:space="preserve">Інформація, яка надається з Кредитного реєстру </w:t>
      </w:r>
      <w:r w:rsidR="00F247ED" w:rsidRPr="00EC502A">
        <w:t xml:space="preserve">кредитним спілкам </w:t>
      </w:r>
    </w:p>
    <w:p w14:paraId="442F4E31" w14:textId="77777777" w:rsidR="00845DAA" w:rsidRPr="00EC502A" w:rsidRDefault="00845DAA" w:rsidP="00F573AC">
      <w:pPr>
        <w:shd w:val="clear" w:color="auto" w:fill="FFFFFF"/>
      </w:pPr>
    </w:p>
    <w:p w14:paraId="06B3B35A" w14:textId="56104497" w:rsidR="00A81CA0" w:rsidRPr="00EC502A" w:rsidRDefault="00A81CA0" w:rsidP="00A81CA0">
      <w:pPr>
        <w:pStyle w:val="af3"/>
        <w:numPr>
          <w:ilvl w:val="0"/>
          <w:numId w:val="12"/>
        </w:numPr>
        <w:shd w:val="clear" w:color="auto" w:fill="FFFFFF"/>
        <w:ind w:left="0" w:firstLine="426"/>
      </w:pPr>
      <w:r w:rsidRPr="00EC502A">
        <w:t>Загальна заборгованість боржника за всіма його кредитними операціями у фінансових установах.</w:t>
      </w:r>
    </w:p>
    <w:p w14:paraId="183EE14C" w14:textId="77777777" w:rsidR="00A81CA0" w:rsidRPr="00EC502A" w:rsidRDefault="00A81CA0" w:rsidP="00A81CA0">
      <w:pPr>
        <w:pStyle w:val="af3"/>
        <w:shd w:val="clear" w:color="auto" w:fill="FFFFFF"/>
        <w:ind w:left="426"/>
      </w:pPr>
    </w:p>
    <w:p w14:paraId="0C25D286" w14:textId="48AEBBC6" w:rsidR="00A81CA0" w:rsidRPr="00EC502A" w:rsidRDefault="00A81CA0" w:rsidP="00A81CA0">
      <w:pPr>
        <w:pStyle w:val="af3"/>
        <w:numPr>
          <w:ilvl w:val="0"/>
          <w:numId w:val="12"/>
        </w:numPr>
        <w:shd w:val="clear" w:color="auto" w:fill="FFFFFF"/>
        <w:ind w:left="0" w:firstLine="426"/>
      </w:pPr>
      <w:r w:rsidRPr="00EC502A">
        <w:t>Наявність прострочення виконання зобов’язань хоча б за однією кредитною операцією.</w:t>
      </w:r>
    </w:p>
    <w:p w14:paraId="726680D4" w14:textId="77777777" w:rsidR="00A81CA0" w:rsidRPr="00EC502A" w:rsidRDefault="00A81CA0" w:rsidP="00A81CA0">
      <w:pPr>
        <w:pStyle w:val="af3"/>
        <w:shd w:val="clear" w:color="auto" w:fill="FFFFFF"/>
        <w:ind w:left="426"/>
      </w:pPr>
    </w:p>
    <w:p w14:paraId="709615BE" w14:textId="79160F34" w:rsidR="00A81CA0" w:rsidRPr="00EC502A" w:rsidRDefault="00A81CA0" w:rsidP="00A81CA0">
      <w:pPr>
        <w:pStyle w:val="af3"/>
        <w:numPr>
          <w:ilvl w:val="0"/>
          <w:numId w:val="12"/>
        </w:numPr>
        <w:shd w:val="clear" w:color="auto" w:fill="FFFFFF"/>
      </w:pPr>
      <w:r w:rsidRPr="00EC502A">
        <w:t>Максимальна кількість днів прострочення.</w:t>
      </w:r>
    </w:p>
    <w:p w14:paraId="1205A8FC" w14:textId="77777777" w:rsidR="00A81CA0" w:rsidRDefault="00A81CA0" w:rsidP="00A81CA0">
      <w:pPr>
        <w:pStyle w:val="af3"/>
      </w:pPr>
    </w:p>
    <w:p w14:paraId="796876F4" w14:textId="48EBABD4" w:rsidR="009A4096" w:rsidRPr="00F573AC" w:rsidRDefault="009A4096" w:rsidP="007203E0">
      <w:pPr>
        <w:pStyle w:val="af3"/>
        <w:shd w:val="clear" w:color="auto" w:fill="FFFFFF"/>
        <w:ind w:left="284"/>
      </w:pPr>
      <w:r w:rsidRPr="00F573AC">
        <w:t xml:space="preserve"> </w:t>
      </w:r>
    </w:p>
    <w:sectPr w:rsidR="009A4096" w:rsidRPr="00F573AC" w:rsidSect="00CB69B4">
      <w:pgSz w:w="11906" w:h="16838" w:code="9"/>
      <w:pgMar w:top="567" w:right="567" w:bottom="1701" w:left="1701" w:header="709" w:footer="709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A4124" w16cex:dateUtc="2023-05-25T17:18:00Z"/>
  <w16cex:commentExtensible w16cex:durableId="281A3C23" w16cex:dateUtc="2023-05-25T16:57:00Z"/>
  <w16cex:commentExtensible w16cex:durableId="281B3011" w16cex:dateUtc="2023-05-26T10:18:00Z"/>
  <w16cex:commentExtensible w16cex:durableId="281A3EF5" w16cex:dateUtc="2023-05-25T17:09:00Z"/>
  <w16cex:commentExtensible w16cex:durableId="281A4195" w16cex:dateUtc="2023-05-25T1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731133" w16cid:durableId="281A4124"/>
  <w16cid:commentId w16cid:paraId="27E74FA5" w16cid:durableId="281A3C09"/>
  <w16cid:commentId w16cid:paraId="209E1674" w16cid:durableId="281A3C23"/>
  <w16cid:commentId w16cid:paraId="0D7CD20D" w16cid:durableId="281A3C0A"/>
  <w16cid:commentId w16cid:paraId="3D9D6A73" w16cid:durableId="281B2F82"/>
  <w16cid:commentId w16cid:paraId="245168AB" w16cid:durableId="281B3011"/>
  <w16cid:commentId w16cid:paraId="37C4CCE2" w16cid:durableId="281A3C0B"/>
  <w16cid:commentId w16cid:paraId="63210A2B" w16cid:durableId="281A3EF5"/>
  <w16cid:commentId w16cid:paraId="4A5A4E28" w16cid:durableId="281A3C0C"/>
  <w16cid:commentId w16cid:paraId="68B94A5B" w16cid:durableId="281A41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49D12" w14:textId="77777777" w:rsidR="00713AF4" w:rsidRDefault="00713AF4">
      <w:r>
        <w:separator/>
      </w:r>
    </w:p>
  </w:endnote>
  <w:endnote w:type="continuationSeparator" w:id="0">
    <w:p w14:paraId="5806BB05" w14:textId="77777777" w:rsidR="00713AF4" w:rsidRDefault="00713AF4">
      <w:r>
        <w:continuationSeparator/>
      </w:r>
    </w:p>
  </w:endnote>
  <w:endnote w:type="continuationNotice" w:id="1">
    <w:p w14:paraId="10800B8C" w14:textId="77777777" w:rsidR="00713AF4" w:rsidRDefault="00713A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Century Gothic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C486D" w14:textId="77777777" w:rsidR="0071692E" w:rsidRPr="00AB062E" w:rsidRDefault="0071692E" w:rsidP="00F93C70">
    <w:pPr>
      <w:pStyle w:val="a5"/>
      <w:jc w:val="right"/>
      <w:rPr>
        <w:color w:val="FFFFFF" w:themeColor="background1"/>
      </w:rPr>
    </w:pPr>
    <w:r w:rsidRPr="00AB062E">
      <w:rPr>
        <w:color w:val="FFFFFF" w:themeColor="background1"/>
      </w:rPr>
      <w:t>Шаблон</w:t>
    </w:r>
  </w:p>
  <w:p w14:paraId="4A932D1A" w14:textId="77777777" w:rsidR="0071692E" w:rsidRPr="00F93C70" w:rsidRDefault="0071692E" w:rsidP="00F93C70">
    <w:pPr>
      <w:pStyle w:val="a7"/>
      <w:jc w:val="right"/>
      <w:rPr>
        <w:color w:val="FFFFFF" w:themeColor="background1"/>
      </w:rPr>
    </w:pPr>
    <w:r w:rsidRPr="00F93C70">
      <w:rPr>
        <w:color w:val="FFFFFF" w:themeColor="background1"/>
      </w:rPr>
      <w:t>Шаблон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ED5A3" w14:textId="77777777" w:rsidR="00713AF4" w:rsidRDefault="00713AF4">
      <w:r>
        <w:separator/>
      </w:r>
    </w:p>
  </w:footnote>
  <w:footnote w:type="continuationSeparator" w:id="0">
    <w:p w14:paraId="597E98A2" w14:textId="77777777" w:rsidR="00713AF4" w:rsidRDefault="00713AF4">
      <w:r>
        <w:continuationSeparator/>
      </w:r>
    </w:p>
  </w:footnote>
  <w:footnote w:type="continuationNotice" w:id="1">
    <w:p w14:paraId="1EAABCD6" w14:textId="77777777" w:rsidR="00713AF4" w:rsidRDefault="00713A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796600"/>
      <w:docPartObj>
        <w:docPartGallery w:val="Page Numbers (Top of Page)"/>
        <w:docPartUnique/>
      </w:docPartObj>
    </w:sdtPr>
    <w:sdtEndPr/>
    <w:sdtContent>
      <w:p w14:paraId="242F7406" w14:textId="703412D7" w:rsidR="0071692E" w:rsidRDefault="0071692E" w:rsidP="004E27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23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E4E"/>
    <w:multiLevelType w:val="hybridMultilevel"/>
    <w:tmpl w:val="857A1120"/>
    <w:lvl w:ilvl="0" w:tplc="A1920120">
      <w:start w:val="1"/>
      <w:numFmt w:val="decimal"/>
      <w:lvlText w:val="%1)"/>
      <w:lvlJc w:val="left"/>
      <w:pPr>
        <w:ind w:left="852" w:hanging="49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686E"/>
    <w:multiLevelType w:val="hybridMultilevel"/>
    <w:tmpl w:val="C416F7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05DD"/>
    <w:multiLevelType w:val="hybridMultilevel"/>
    <w:tmpl w:val="4008ECA2"/>
    <w:lvl w:ilvl="0" w:tplc="41081C3A">
      <w:start w:val="1"/>
      <w:numFmt w:val="decimal"/>
      <w:lvlText w:val="%1."/>
      <w:lvlJc w:val="left"/>
      <w:pPr>
        <w:ind w:left="3905" w:hanging="360"/>
      </w:pPr>
    </w:lvl>
    <w:lvl w:ilvl="1" w:tplc="329634C4">
      <w:start w:val="1"/>
      <w:numFmt w:val="lowerLetter"/>
      <w:lvlText w:val="%2."/>
      <w:lvlJc w:val="left"/>
      <w:pPr>
        <w:ind w:left="1789" w:hanging="360"/>
      </w:pPr>
    </w:lvl>
    <w:lvl w:ilvl="2" w:tplc="C4A6A8C2">
      <w:start w:val="1"/>
      <w:numFmt w:val="lowerRoman"/>
      <w:lvlText w:val="%3."/>
      <w:lvlJc w:val="right"/>
      <w:pPr>
        <w:ind w:left="2509" w:hanging="180"/>
      </w:pPr>
    </w:lvl>
    <w:lvl w:ilvl="3" w:tplc="B96846A2">
      <w:start w:val="1"/>
      <w:numFmt w:val="decimal"/>
      <w:lvlText w:val="%4."/>
      <w:lvlJc w:val="left"/>
      <w:pPr>
        <w:ind w:left="3229" w:hanging="360"/>
      </w:pPr>
    </w:lvl>
    <w:lvl w:ilvl="4" w:tplc="25884A66">
      <w:start w:val="1"/>
      <w:numFmt w:val="lowerLetter"/>
      <w:lvlText w:val="%5."/>
      <w:lvlJc w:val="left"/>
      <w:pPr>
        <w:ind w:left="3949" w:hanging="360"/>
      </w:pPr>
    </w:lvl>
    <w:lvl w:ilvl="5" w:tplc="86F4ABD2">
      <w:start w:val="1"/>
      <w:numFmt w:val="lowerRoman"/>
      <w:lvlText w:val="%6."/>
      <w:lvlJc w:val="right"/>
      <w:pPr>
        <w:ind w:left="4669" w:hanging="180"/>
      </w:pPr>
    </w:lvl>
    <w:lvl w:ilvl="6" w:tplc="4AB226BC">
      <w:start w:val="1"/>
      <w:numFmt w:val="decimal"/>
      <w:lvlText w:val="%7."/>
      <w:lvlJc w:val="left"/>
      <w:pPr>
        <w:ind w:left="5389" w:hanging="360"/>
      </w:pPr>
    </w:lvl>
    <w:lvl w:ilvl="7" w:tplc="5A365B14">
      <w:start w:val="1"/>
      <w:numFmt w:val="lowerLetter"/>
      <w:lvlText w:val="%8."/>
      <w:lvlJc w:val="left"/>
      <w:pPr>
        <w:ind w:left="6109" w:hanging="360"/>
      </w:pPr>
    </w:lvl>
    <w:lvl w:ilvl="8" w:tplc="9D06781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2A6A98"/>
    <w:multiLevelType w:val="hybridMultilevel"/>
    <w:tmpl w:val="68E209BC"/>
    <w:lvl w:ilvl="0" w:tplc="BC20AE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606F1B"/>
    <w:multiLevelType w:val="hybridMultilevel"/>
    <w:tmpl w:val="E648EC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23142"/>
    <w:multiLevelType w:val="hybridMultilevel"/>
    <w:tmpl w:val="5D04DAD2"/>
    <w:lvl w:ilvl="0" w:tplc="CC601928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FF4F9B"/>
    <w:multiLevelType w:val="hybridMultilevel"/>
    <w:tmpl w:val="FD2ADE82"/>
    <w:lvl w:ilvl="0" w:tplc="DC5C54E2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6C3B4D"/>
    <w:multiLevelType w:val="hybridMultilevel"/>
    <w:tmpl w:val="E2D0D3DC"/>
    <w:lvl w:ilvl="0" w:tplc="360A85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D610C"/>
    <w:multiLevelType w:val="hybridMultilevel"/>
    <w:tmpl w:val="BBF42EF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D4665"/>
    <w:multiLevelType w:val="multilevel"/>
    <w:tmpl w:val="61789760"/>
    <w:lvl w:ilvl="0">
      <w:start w:val="1"/>
      <w:numFmt w:val="decimal"/>
      <w:pStyle w:val="-"/>
      <w:lvlText w:val="%1."/>
      <w:lvlJc w:val="left"/>
      <w:pPr>
        <w:ind w:left="839" w:hanging="555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0" w15:restartNumberingAfterBreak="0">
    <w:nsid w:val="39745796"/>
    <w:multiLevelType w:val="hybridMultilevel"/>
    <w:tmpl w:val="D44AD2DE"/>
    <w:lvl w:ilvl="0" w:tplc="71EE3CAE">
      <w:start w:val="1"/>
      <w:numFmt w:val="decimal"/>
      <w:lvlText w:val="%1."/>
      <w:lvlJc w:val="left"/>
      <w:pPr>
        <w:ind w:left="1429" w:hanging="360"/>
      </w:pPr>
    </w:lvl>
    <w:lvl w:ilvl="1" w:tplc="677A1836" w:tentative="1">
      <w:start w:val="1"/>
      <w:numFmt w:val="lowerLetter"/>
      <w:lvlText w:val="%2."/>
      <w:lvlJc w:val="left"/>
      <w:pPr>
        <w:ind w:left="2149" w:hanging="360"/>
      </w:pPr>
    </w:lvl>
    <w:lvl w:ilvl="2" w:tplc="4A3089B8" w:tentative="1">
      <w:start w:val="1"/>
      <w:numFmt w:val="lowerRoman"/>
      <w:lvlText w:val="%3."/>
      <w:lvlJc w:val="right"/>
      <w:pPr>
        <w:ind w:left="2869" w:hanging="180"/>
      </w:pPr>
    </w:lvl>
    <w:lvl w:ilvl="3" w:tplc="D49ABEF4" w:tentative="1">
      <w:start w:val="1"/>
      <w:numFmt w:val="decimal"/>
      <w:lvlText w:val="%4."/>
      <w:lvlJc w:val="left"/>
      <w:pPr>
        <w:ind w:left="3589" w:hanging="360"/>
      </w:pPr>
    </w:lvl>
    <w:lvl w:ilvl="4" w:tplc="30300114" w:tentative="1">
      <w:start w:val="1"/>
      <w:numFmt w:val="lowerLetter"/>
      <w:lvlText w:val="%5."/>
      <w:lvlJc w:val="left"/>
      <w:pPr>
        <w:ind w:left="4309" w:hanging="360"/>
      </w:pPr>
    </w:lvl>
    <w:lvl w:ilvl="5" w:tplc="ADE8169A" w:tentative="1">
      <w:start w:val="1"/>
      <w:numFmt w:val="lowerRoman"/>
      <w:lvlText w:val="%6."/>
      <w:lvlJc w:val="right"/>
      <w:pPr>
        <w:ind w:left="5029" w:hanging="180"/>
      </w:pPr>
    </w:lvl>
    <w:lvl w:ilvl="6" w:tplc="757A4626" w:tentative="1">
      <w:start w:val="1"/>
      <w:numFmt w:val="decimal"/>
      <w:lvlText w:val="%7."/>
      <w:lvlJc w:val="left"/>
      <w:pPr>
        <w:ind w:left="5749" w:hanging="360"/>
      </w:pPr>
    </w:lvl>
    <w:lvl w:ilvl="7" w:tplc="84A07108" w:tentative="1">
      <w:start w:val="1"/>
      <w:numFmt w:val="lowerLetter"/>
      <w:lvlText w:val="%8."/>
      <w:lvlJc w:val="left"/>
      <w:pPr>
        <w:ind w:left="6469" w:hanging="360"/>
      </w:pPr>
    </w:lvl>
    <w:lvl w:ilvl="8" w:tplc="E3F017B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CCC1172"/>
    <w:multiLevelType w:val="hybridMultilevel"/>
    <w:tmpl w:val="B46C0C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E00C0"/>
    <w:multiLevelType w:val="hybridMultilevel"/>
    <w:tmpl w:val="69765C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B7794"/>
    <w:multiLevelType w:val="hybridMultilevel"/>
    <w:tmpl w:val="9AAAF9D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BE6FBD"/>
    <w:multiLevelType w:val="hybridMultilevel"/>
    <w:tmpl w:val="282211F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D72C7"/>
    <w:multiLevelType w:val="hybridMultilevel"/>
    <w:tmpl w:val="D2C8CF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82398"/>
    <w:multiLevelType w:val="hybridMultilevel"/>
    <w:tmpl w:val="AA5033F4"/>
    <w:lvl w:ilvl="0" w:tplc="3950435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54AE52AD"/>
    <w:multiLevelType w:val="hybridMultilevel"/>
    <w:tmpl w:val="67164570"/>
    <w:lvl w:ilvl="0" w:tplc="826E5A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67289"/>
    <w:multiLevelType w:val="hybridMultilevel"/>
    <w:tmpl w:val="8F4A7C78"/>
    <w:lvl w:ilvl="0" w:tplc="503EED9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6C04164"/>
    <w:multiLevelType w:val="hybridMultilevel"/>
    <w:tmpl w:val="AA400650"/>
    <w:lvl w:ilvl="0" w:tplc="8A2E7D7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1D1BFB"/>
    <w:multiLevelType w:val="hybridMultilevel"/>
    <w:tmpl w:val="3412EE28"/>
    <w:lvl w:ilvl="0" w:tplc="0422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54A15"/>
    <w:multiLevelType w:val="hybridMultilevel"/>
    <w:tmpl w:val="7E1C78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E2378"/>
    <w:multiLevelType w:val="hybridMultilevel"/>
    <w:tmpl w:val="DB4EC59E"/>
    <w:lvl w:ilvl="0" w:tplc="597AFD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5"/>
  </w:num>
  <w:num w:numId="6">
    <w:abstractNumId w:val="1"/>
  </w:num>
  <w:num w:numId="7">
    <w:abstractNumId w:val="13"/>
  </w:num>
  <w:num w:numId="8">
    <w:abstractNumId w:val="4"/>
  </w:num>
  <w:num w:numId="9">
    <w:abstractNumId w:val="7"/>
  </w:num>
  <w:num w:numId="10">
    <w:abstractNumId w:val="11"/>
  </w:num>
  <w:num w:numId="11">
    <w:abstractNumId w:val="12"/>
  </w:num>
  <w:num w:numId="12">
    <w:abstractNumId w:val="21"/>
  </w:num>
  <w:num w:numId="13">
    <w:abstractNumId w:val="0"/>
  </w:num>
  <w:num w:numId="14">
    <w:abstractNumId w:val="17"/>
  </w:num>
  <w:num w:numId="15">
    <w:abstractNumId w:val="9"/>
  </w:num>
  <w:num w:numId="16">
    <w:abstractNumId w:val="18"/>
  </w:num>
  <w:num w:numId="17">
    <w:abstractNumId w:val="20"/>
  </w:num>
  <w:num w:numId="18">
    <w:abstractNumId w:val="14"/>
  </w:num>
  <w:num w:numId="19">
    <w:abstractNumId w:val="8"/>
  </w:num>
  <w:num w:numId="20">
    <w:abstractNumId w:val="5"/>
  </w:num>
  <w:num w:numId="21">
    <w:abstractNumId w:val="16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65"/>
    <w:rsid w:val="000064FA"/>
    <w:rsid w:val="000069AF"/>
    <w:rsid w:val="00013343"/>
    <w:rsid w:val="000152F0"/>
    <w:rsid w:val="00015CF3"/>
    <w:rsid w:val="00015FDE"/>
    <w:rsid w:val="000251AC"/>
    <w:rsid w:val="00025A10"/>
    <w:rsid w:val="000271C0"/>
    <w:rsid w:val="0003218C"/>
    <w:rsid w:val="0003331E"/>
    <w:rsid w:val="000342A5"/>
    <w:rsid w:val="000359A0"/>
    <w:rsid w:val="00036056"/>
    <w:rsid w:val="00036502"/>
    <w:rsid w:val="00036610"/>
    <w:rsid w:val="0003793C"/>
    <w:rsid w:val="00037E9F"/>
    <w:rsid w:val="00045B65"/>
    <w:rsid w:val="0005014F"/>
    <w:rsid w:val="00050D1C"/>
    <w:rsid w:val="000543C6"/>
    <w:rsid w:val="00054512"/>
    <w:rsid w:val="00057EA5"/>
    <w:rsid w:val="000600A8"/>
    <w:rsid w:val="00061C52"/>
    <w:rsid w:val="00063480"/>
    <w:rsid w:val="000638F2"/>
    <w:rsid w:val="00064A69"/>
    <w:rsid w:val="00065396"/>
    <w:rsid w:val="00066F06"/>
    <w:rsid w:val="00076EDF"/>
    <w:rsid w:val="000777F5"/>
    <w:rsid w:val="000779AE"/>
    <w:rsid w:val="0008243A"/>
    <w:rsid w:val="00082871"/>
    <w:rsid w:val="00083361"/>
    <w:rsid w:val="000962EE"/>
    <w:rsid w:val="00096AE6"/>
    <w:rsid w:val="000A1AC5"/>
    <w:rsid w:val="000A1F27"/>
    <w:rsid w:val="000B1A17"/>
    <w:rsid w:val="000B2990"/>
    <w:rsid w:val="000B2CC4"/>
    <w:rsid w:val="000B3CF2"/>
    <w:rsid w:val="000B5DDE"/>
    <w:rsid w:val="000C1415"/>
    <w:rsid w:val="000C3152"/>
    <w:rsid w:val="000C42C8"/>
    <w:rsid w:val="000D1806"/>
    <w:rsid w:val="000D778F"/>
    <w:rsid w:val="000E0CB3"/>
    <w:rsid w:val="000E128D"/>
    <w:rsid w:val="000E2596"/>
    <w:rsid w:val="000E362C"/>
    <w:rsid w:val="000E5B8C"/>
    <w:rsid w:val="000E7A13"/>
    <w:rsid w:val="000F235B"/>
    <w:rsid w:val="00103EBE"/>
    <w:rsid w:val="0010445D"/>
    <w:rsid w:val="00106229"/>
    <w:rsid w:val="001065D1"/>
    <w:rsid w:val="001107BF"/>
    <w:rsid w:val="0011426C"/>
    <w:rsid w:val="00114F3D"/>
    <w:rsid w:val="00115ECF"/>
    <w:rsid w:val="001172AD"/>
    <w:rsid w:val="00125533"/>
    <w:rsid w:val="00130D6E"/>
    <w:rsid w:val="001320CA"/>
    <w:rsid w:val="00133219"/>
    <w:rsid w:val="00140250"/>
    <w:rsid w:val="00151C55"/>
    <w:rsid w:val="00153F01"/>
    <w:rsid w:val="001564BA"/>
    <w:rsid w:val="001567ED"/>
    <w:rsid w:val="001631E2"/>
    <w:rsid w:val="00164514"/>
    <w:rsid w:val="00164B23"/>
    <w:rsid w:val="001716B0"/>
    <w:rsid w:val="00171B08"/>
    <w:rsid w:val="001740C0"/>
    <w:rsid w:val="00180ABF"/>
    <w:rsid w:val="00181CB1"/>
    <w:rsid w:val="00185011"/>
    <w:rsid w:val="00185E91"/>
    <w:rsid w:val="00186FA5"/>
    <w:rsid w:val="00190E1A"/>
    <w:rsid w:val="00191789"/>
    <w:rsid w:val="00191A14"/>
    <w:rsid w:val="00194656"/>
    <w:rsid w:val="001975A3"/>
    <w:rsid w:val="001A0EE5"/>
    <w:rsid w:val="001A16FA"/>
    <w:rsid w:val="001A3B25"/>
    <w:rsid w:val="001A3CB6"/>
    <w:rsid w:val="001A4CB9"/>
    <w:rsid w:val="001A6795"/>
    <w:rsid w:val="001B1EAA"/>
    <w:rsid w:val="001B3111"/>
    <w:rsid w:val="001B38C7"/>
    <w:rsid w:val="001B3DBA"/>
    <w:rsid w:val="001B736F"/>
    <w:rsid w:val="001C04AE"/>
    <w:rsid w:val="001C206C"/>
    <w:rsid w:val="001C5725"/>
    <w:rsid w:val="001C6C95"/>
    <w:rsid w:val="001D2F97"/>
    <w:rsid w:val="001D487A"/>
    <w:rsid w:val="001D55FA"/>
    <w:rsid w:val="001E0C08"/>
    <w:rsid w:val="001E5FFA"/>
    <w:rsid w:val="001F1B32"/>
    <w:rsid w:val="001F3B2A"/>
    <w:rsid w:val="002014E9"/>
    <w:rsid w:val="00204F96"/>
    <w:rsid w:val="00206C57"/>
    <w:rsid w:val="0021124D"/>
    <w:rsid w:val="00213B0E"/>
    <w:rsid w:val="00214CB8"/>
    <w:rsid w:val="00214FD8"/>
    <w:rsid w:val="002225E0"/>
    <w:rsid w:val="002238D1"/>
    <w:rsid w:val="00233A55"/>
    <w:rsid w:val="00233F37"/>
    <w:rsid w:val="00237833"/>
    <w:rsid w:val="00241373"/>
    <w:rsid w:val="0025124F"/>
    <w:rsid w:val="00253BF9"/>
    <w:rsid w:val="00261DD9"/>
    <w:rsid w:val="00264983"/>
    <w:rsid w:val="002649E4"/>
    <w:rsid w:val="00266678"/>
    <w:rsid w:val="00271D88"/>
    <w:rsid w:val="002746AA"/>
    <w:rsid w:val="00276988"/>
    <w:rsid w:val="00280DCC"/>
    <w:rsid w:val="00285DDA"/>
    <w:rsid w:val="00286C86"/>
    <w:rsid w:val="00290169"/>
    <w:rsid w:val="002914F1"/>
    <w:rsid w:val="00296A6D"/>
    <w:rsid w:val="002A2391"/>
    <w:rsid w:val="002A456A"/>
    <w:rsid w:val="002A5640"/>
    <w:rsid w:val="002B351E"/>
    <w:rsid w:val="002B3F71"/>
    <w:rsid w:val="002B40FF"/>
    <w:rsid w:val="002B582B"/>
    <w:rsid w:val="002B6B55"/>
    <w:rsid w:val="002B75E5"/>
    <w:rsid w:val="002C1479"/>
    <w:rsid w:val="002C1FDB"/>
    <w:rsid w:val="002C24B7"/>
    <w:rsid w:val="002C442A"/>
    <w:rsid w:val="002C6D88"/>
    <w:rsid w:val="002C767F"/>
    <w:rsid w:val="002C7CBE"/>
    <w:rsid w:val="002C7E1C"/>
    <w:rsid w:val="002D1790"/>
    <w:rsid w:val="002D266A"/>
    <w:rsid w:val="002D7430"/>
    <w:rsid w:val="002E7833"/>
    <w:rsid w:val="002F102B"/>
    <w:rsid w:val="002F48EF"/>
    <w:rsid w:val="00304208"/>
    <w:rsid w:val="0030671E"/>
    <w:rsid w:val="00310897"/>
    <w:rsid w:val="003216AA"/>
    <w:rsid w:val="0032258A"/>
    <w:rsid w:val="00331332"/>
    <w:rsid w:val="00332551"/>
    <w:rsid w:val="00332701"/>
    <w:rsid w:val="00335784"/>
    <w:rsid w:val="00335C73"/>
    <w:rsid w:val="00337314"/>
    <w:rsid w:val="00340D07"/>
    <w:rsid w:val="00342189"/>
    <w:rsid w:val="003445C2"/>
    <w:rsid w:val="0034464F"/>
    <w:rsid w:val="003449C5"/>
    <w:rsid w:val="00345982"/>
    <w:rsid w:val="00346ED4"/>
    <w:rsid w:val="00346F29"/>
    <w:rsid w:val="0034777E"/>
    <w:rsid w:val="00350EB0"/>
    <w:rsid w:val="00352222"/>
    <w:rsid w:val="00356A5F"/>
    <w:rsid w:val="00356E34"/>
    <w:rsid w:val="00357676"/>
    <w:rsid w:val="00357F06"/>
    <w:rsid w:val="00360B44"/>
    <w:rsid w:val="00364213"/>
    <w:rsid w:val="00380346"/>
    <w:rsid w:val="00380D2A"/>
    <w:rsid w:val="0038385E"/>
    <w:rsid w:val="00384F65"/>
    <w:rsid w:val="003853FE"/>
    <w:rsid w:val="00386F54"/>
    <w:rsid w:val="00387ED5"/>
    <w:rsid w:val="00390D1E"/>
    <w:rsid w:val="003929CB"/>
    <w:rsid w:val="00393769"/>
    <w:rsid w:val="00394165"/>
    <w:rsid w:val="0039725C"/>
    <w:rsid w:val="003A16E7"/>
    <w:rsid w:val="003A6C11"/>
    <w:rsid w:val="003A751F"/>
    <w:rsid w:val="003B209D"/>
    <w:rsid w:val="003C13CA"/>
    <w:rsid w:val="003C1C0A"/>
    <w:rsid w:val="003C3282"/>
    <w:rsid w:val="003C36C4"/>
    <w:rsid w:val="003C3985"/>
    <w:rsid w:val="003D3730"/>
    <w:rsid w:val="003D43B7"/>
    <w:rsid w:val="003D6B33"/>
    <w:rsid w:val="003D77D9"/>
    <w:rsid w:val="003E15AA"/>
    <w:rsid w:val="003E7603"/>
    <w:rsid w:val="003F03C4"/>
    <w:rsid w:val="003F0441"/>
    <w:rsid w:val="003F1FFA"/>
    <w:rsid w:val="003F28B5"/>
    <w:rsid w:val="003F535E"/>
    <w:rsid w:val="003F7093"/>
    <w:rsid w:val="00401EDB"/>
    <w:rsid w:val="00404137"/>
    <w:rsid w:val="00404C93"/>
    <w:rsid w:val="00407877"/>
    <w:rsid w:val="004126BE"/>
    <w:rsid w:val="004130B9"/>
    <w:rsid w:val="004163A1"/>
    <w:rsid w:val="00416AB6"/>
    <w:rsid w:val="00422314"/>
    <w:rsid w:val="0042635A"/>
    <w:rsid w:val="00431788"/>
    <w:rsid w:val="0043496A"/>
    <w:rsid w:val="00446704"/>
    <w:rsid w:val="0044713A"/>
    <w:rsid w:val="0045469E"/>
    <w:rsid w:val="00455B45"/>
    <w:rsid w:val="00457CF1"/>
    <w:rsid w:val="00460BA2"/>
    <w:rsid w:val="004658E2"/>
    <w:rsid w:val="004666D6"/>
    <w:rsid w:val="00467A00"/>
    <w:rsid w:val="00474B8E"/>
    <w:rsid w:val="004815D8"/>
    <w:rsid w:val="0048224B"/>
    <w:rsid w:val="004827BD"/>
    <w:rsid w:val="00487272"/>
    <w:rsid w:val="004873B7"/>
    <w:rsid w:val="00497266"/>
    <w:rsid w:val="004A1336"/>
    <w:rsid w:val="004A1CFC"/>
    <w:rsid w:val="004A5C42"/>
    <w:rsid w:val="004A64BC"/>
    <w:rsid w:val="004A7F75"/>
    <w:rsid w:val="004B1FE9"/>
    <w:rsid w:val="004B35A2"/>
    <w:rsid w:val="004B3DAF"/>
    <w:rsid w:val="004B5574"/>
    <w:rsid w:val="004B5BCD"/>
    <w:rsid w:val="004B6D04"/>
    <w:rsid w:val="004C0C58"/>
    <w:rsid w:val="004C17BA"/>
    <w:rsid w:val="004C1FFF"/>
    <w:rsid w:val="004D2284"/>
    <w:rsid w:val="004D2B57"/>
    <w:rsid w:val="004D312E"/>
    <w:rsid w:val="004E22E2"/>
    <w:rsid w:val="004E276C"/>
    <w:rsid w:val="004E7435"/>
    <w:rsid w:val="004F5A23"/>
    <w:rsid w:val="004F5AF9"/>
    <w:rsid w:val="004F7286"/>
    <w:rsid w:val="00501774"/>
    <w:rsid w:val="0050563F"/>
    <w:rsid w:val="00510D84"/>
    <w:rsid w:val="00511E47"/>
    <w:rsid w:val="0051631B"/>
    <w:rsid w:val="0052003A"/>
    <w:rsid w:val="005212A1"/>
    <w:rsid w:val="005212C5"/>
    <w:rsid w:val="00523C13"/>
    <w:rsid w:val="00524F07"/>
    <w:rsid w:val="005257C2"/>
    <w:rsid w:val="005260C9"/>
    <w:rsid w:val="00532633"/>
    <w:rsid w:val="00533304"/>
    <w:rsid w:val="00534D54"/>
    <w:rsid w:val="005371D1"/>
    <w:rsid w:val="005403F1"/>
    <w:rsid w:val="00542533"/>
    <w:rsid w:val="00554BEB"/>
    <w:rsid w:val="005576D5"/>
    <w:rsid w:val="0056028F"/>
    <w:rsid w:val="005624B6"/>
    <w:rsid w:val="00562C46"/>
    <w:rsid w:val="00566BA2"/>
    <w:rsid w:val="005704A5"/>
    <w:rsid w:val="0057237F"/>
    <w:rsid w:val="005726CD"/>
    <w:rsid w:val="00574ED3"/>
    <w:rsid w:val="00576412"/>
    <w:rsid w:val="00577402"/>
    <w:rsid w:val="00581DF5"/>
    <w:rsid w:val="005822CB"/>
    <w:rsid w:val="00585123"/>
    <w:rsid w:val="00595CAD"/>
    <w:rsid w:val="00597AB6"/>
    <w:rsid w:val="005A0F4B"/>
    <w:rsid w:val="005A1D3C"/>
    <w:rsid w:val="005A1F42"/>
    <w:rsid w:val="005A3F34"/>
    <w:rsid w:val="005A54DB"/>
    <w:rsid w:val="005B2D03"/>
    <w:rsid w:val="005C3400"/>
    <w:rsid w:val="005C59A1"/>
    <w:rsid w:val="005C5CBF"/>
    <w:rsid w:val="005C6AA3"/>
    <w:rsid w:val="005C70B4"/>
    <w:rsid w:val="005D14DE"/>
    <w:rsid w:val="005D3B88"/>
    <w:rsid w:val="005D45F5"/>
    <w:rsid w:val="005D491F"/>
    <w:rsid w:val="005D76F0"/>
    <w:rsid w:val="005E3FA8"/>
    <w:rsid w:val="005E79CA"/>
    <w:rsid w:val="005F0B87"/>
    <w:rsid w:val="005F4CB4"/>
    <w:rsid w:val="005F6B35"/>
    <w:rsid w:val="006121C5"/>
    <w:rsid w:val="006173E0"/>
    <w:rsid w:val="006204D8"/>
    <w:rsid w:val="006229E0"/>
    <w:rsid w:val="00627DF2"/>
    <w:rsid w:val="006318CA"/>
    <w:rsid w:val="00634848"/>
    <w:rsid w:val="00640612"/>
    <w:rsid w:val="0064227D"/>
    <w:rsid w:val="006428BA"/>
    <w:rsid w:val="00645BF0"/>
    <w:rsid w:val="006460AF"/>
    <w:rsid w:val="0065179F"/>
    <w:rsid w:val="00657593"/>
    <w:rsid w:val="00661807"/>
    <w:rsid w:val="00662C39"/>
    <w:rsid w:val="006657FB"/>
    <w:rsid w:val="00670C95"/>
    <w:rsid w:val="00673ACA"/>
    <w:rsid w:val="0067425A"/>
    <w:rsid w:val="00676318"/>
    <w:rsid w:val="00683347"/>
    <w:rsid w:val="006833D1"/>
    <w:rsid w:val="00686032"/>
    <w:rsid w:val="006925CE"/>
    <w:rsid w:val="006927B2"/>
    <w:rsid w:val="00692C8C"/>
    <w:rsid w:val="00693B3A"/>
    <w:rsid w:val="006966D1"/>
    <w:rsid w:val="00696A18"/>
    <w:rsid w:val="006B2748"/>
    <w:rsid w:val="006B465F"/>
    <w:rsid w:val="006C06A1"/>
    <w:rsid w:val="006C0F22"/>
    <w:rsid w:val="006C13B1"/>
    <w:rsid w:val="006C1922"/>
    <w:rsid w:val="006C1FAF"/>
    <w:rsid w:val="006C4176"/>
    <w:rsid w:val="006C66EF"/>
    <w:rsid w:val="006C686C"/>
    <w:rsid w:val="006C68B6"/>
    <w:rsid w:val="006D2617"/>
    <w:rsid w:val="006D2F2E"/>
    <w:rsid w:val="006E4263"/>
    <w:rsid w:val="006E7059"/>
    <w:rsid w:val="006F5D60"/>
    <w:rsid w:val="00700AA3"/>
    <w:rsid w:val="0071050A"/>
    <w:rsid w:val="00713AF4"/>
    <w:rsid w:val="007142BA"/>
    <w:rsid w:val="00714823"/>
    <w:rsid w:val="0071529A"/>
    <w:rsid w:val="0071692E"/>
    <w:rsid w:val="00717197"/>
    <w:rsid w:val="0071789F"/>
    <w:rsid w:val="007203E0"/>
    <w:rsid w:val="007230D6"/>
    <w:rsid w:val="00727E8E"/>
    <w:rsid w:val="00730088"/>
    <w:rsid w:val="007313E0"/>
    <w:rsid w:val="00733382"/>
    <w:rsid w:val="00733C12"/>
    <w:rsid w:val="0074045A"/>
    <w:rsid w:val="00747222"/>
    <w:rsid w:val="00750898"/>
    <w:rsid w:val="00751604"/>
    <w:rsid w:val="007543AF"/>
    <w:rsid w:val="00756B20"/>
    <w:rsid w:val="00765831"/>
    <w:rsid w:val="00766E90"/>
    <w:rsid w:val="007710B7"/>
    <w:rsid w:val="00771B1E"/>
    <w:rsid w:val="00773559"/>
    <w:rsid w:val="0078127A"/>
    <w:rsid w:val="00782568"/>
    <w:rsid w:val="00782942"/>
    <w:rsid w:val="007829FB"/>
    <w:rsid w:val="00783AF2"/>
    <w:rsid w:val="0078779A"/>
    <w:rsid w:val="00787E46"/>
    <w:rsid w:val="00795011"/>
    <w:rsid w:val="00795669"/>
    <w:rsid w:val="007A0814"/>
    <w:rsid w:val="007A24B6"/>
    <w:rsid w:val="007A28BA"/>
    <w:rsid w:val="007A2BCB"/>
    <w:rsid w:val="007A3F6E"/>
    <w:rsid w:val="007A6609"/>
    <w:rsid w:val="007A67E3"/>
    <w:rsid w:val="007B1197"/>
    <w:rsid w:val="007B1A2E"/>
    <w:rsid w:val="007B2AB7"/>
    <w:rsid w:val="007B3538"/>
    <w:rsid w:val="007B7B73"/>
    <w:rsid w:val="007B7FE4"/>
    <w:rsid w:val="007C2CED"/>
    <w:rsid w:val="007C6B67"/>
    <w:rsid w:val="007D22E5"/>
    <w:rsid w:val="007D26E2"/>
    <w:rsid w:val="007D580B"/>
    <w:rsid w:val="007E225C"/>
    <w:rsid w:val="007E3D95"/>
    <w:rsid w:val="007E771E"/>
    <w:rsid w:val="007F5850"/>
    <w:rsid w:val="00802988"/>
    <w:rsid w:val="00803019"/>
    <w:rsid w:val="00803362"/>
    <w:rsid w:val="00804768"/>
    <w:rsid w:val="00807DD4"/>
    <w:rsid w:val="00822C3A"/>
    <w:rsid w:val="0082377F"/>
    <w:rsid w:val="00825062"/>
    <w:rsid w:val="00825074"/>
    <w:rsid w:val="00825C31"/>
    <w:rsid w:val="008261A8"/>
    <w:rsid w:val="008305DD"/>
    <w:rsid w:val="00834238"/>
    <w:rsid w:val="00835751"/>
    <w:rsid w:val="008415A0"/>
    <w:rsid w:val="00845DAA"/>
    <w:rsid w:val="0085312E"/>
    <w:rsid w:val="0085364B"/>
    <w:rsid w:val="0085446A"/>
    <w:rsid w:val="00855FA3"/>
    <w:rsid w:val="00863ADC"/>
    <w:rsid w:val="00866993"/>
    <w:rsid w:val="0087255C"/>
    <w:rsid w:val="00872744"/>
    <w:rsid w:val="00873222"/>
    <w:rsid w:val="00874366"/>
    <w:rsid w:val="008752C7"/>
    <w:rsid w:val="008762D8"/>
    <w:rsid w:val="00880DEA"/>
    <w:rsid w:val="00885EB7"/>
    <w:rsid w:val="00886A88"/>
    <w:rsid w:val="00897035"/>
    <w:rsid w:val="008A2C82"/>
    <w:rsid w:val="008A369F"/>
    <w:rsid w:val="008A4A49"/>
    <w:rsid w:val="008A7056"/>
    <w:rsid w:val="008B0448"/>
    <w:rsid w:val="008B1589"/>
    <w:rsid w:val="008B323E"/>
    <w:rsid w:val="008B74DD"/>
    <w:rsid w:val="008C1E66"/>
    <w:rsid w:val="008C72B5"/>
    <w:rsid w:val="008C7ABF"/>
    <w:rsid w:val="008D10FD"/>
    <w:rsid w:val="008D122F"/>
    <w:rsid w:val="008D5F60"/>
    <w:rsid w:val="008D727F"/>
    <w:rsid w:val="008E1B8E"/>
    <w:rsid w:val="008E6905"/>
    <w:rsid w:val="008E7056"/>
    <w:rsid w:val="008E7652"/>
    <w:rsid w:val="008E795A"/>
    <w:rsid w:val="008F0210"/>
    <w:rsid w:val="008F2600"/>
    <w:rsid w:val="008F5D52"/>
    <w:rsid w:val="008F7A65"/>
    <w:rsid w:val="00903842"/>
    <w:rsid w:val="00904F17"/>
    <w:rsid w:val="00907A66"/>
    <w:rsid w:val="009134B4"/>
    <w:rsid w:val="00916097"/>
    <w:rsid w:val="009223C1"/>
    <w:rsid w:val="00922966"/>
    <w:rsid w:val="009242DC"/>
    <w:rsid w:val="0092710A"/>
    <w:rsid w:val="00931463"/>
    <w:rsid w:val="00937AE3"/>
    <w:rsid w:val="00937D24"/>
    <w:rsid w:val="00940726"/>
    <w:rsid w:val="00943175"/>
    <w:rsid w:val="00944174"/>
    <w:rsid w:val="009443EB"/>
    <w:rsid w:val="00944829"/>
    <w:rsid w:val="00953FD6"/>
    <w:rsid w:val="00954131"/>
    <w:rsid w:val="00956D26"/>
    <w:rsid w:val="0095741D"/>
    <w:rsid w:val="0096027A"/>
    <w:rsid w:val="009619EC"/>
    <w:rsid w:val="00963985"/>
    <w:rsid w:val="0096558D"/>
    <w:rsid w:val="00965EE3"/>
    <w:rsid w:val="0097288F"/>
    <w:rsid w:val="00975356"/>
    <w:rsid w:val="00981ACC"/>
    <w:rsid w:val="0098207E"/>
    <w:rsid w:val="00983134"/>
    <w:rsid w:val="00984486"/>
    <w:rsid w:val="00985DDC"/>
    <w:rsid w:val="0099011A"/>
    <w:rsid w:val="009903CB"/>
    <w:rsid w:val="00990AAE"/>
    <w:rsid w:val="00996780"/>
    <w:rsid w:val="009A4096"/>
    <w:rsid w:val="009A57F2"/>
    <w:rsid w:val="009B0503"/>
    <w:rsid w:val="009B0903"/>
    <w:rsid w:val="009B2D81"/>
    <w:rsid w:val="009B6120"/>
    <w:rsid w:val="009C1BCE"/>
    <w:rsid w:val="009C2F76"/>
    <w:rsid w:val="009D15F3"/>
    <w:rsid w:val="009D49B7"/>
    <w:rsid w:val="009D6E3C"/>
    <w:rsid w:val="009E631C"/>
    <w:rsid w:val="009F5312"/>
    <w:rsid w:val="009F5D9C"/>
    <w:rsid w:val="009F67F0"/>
    <w:rsid w:val="00A014F9"/>
    <w:rsid w:val="00A02AEC"/>
    <w:rsid w:val="00A0594A"/>
    <w:rsid w:val="00A12C47"/>
    <w:rsid w:val="00A12EA7"/>
    <w:rsid w:val="00A22A3B"/>
    <w:rsid w:val="00A23A77"/>
    <w:rsid w:val="00A23E04"/>
    <w:rsid w:val="00A2607A"/>
    <w:rsid w:val="00A3509C"/>
    <w:rsid w:val="00A436C5"/>
    <w:rsid w:val="00A4536E"/>
    <w:rsid w:val="00A46C15"/>
    <w:rsid w:val="00A50DC0"/>
    <w:rsid w:val="00A60649"/>
    <w:rsid w:val="00A63695"/>
    <w:rsid w:val="00A64622"/>
    <w:rsid w:val="00A72F06"/>
    <w:rsid w:val="00A730F2"/>
    <w:rsid w:val="00A77FFD"/>
    <w:rsid w:val="00A81CA0"/>
    <w:rsid w:val="00A839C6"/>
    <w:rsid w:val="00A91A9E"/>
    <w:rsid w:val="00AA1FBF"/>
    <w:rsid w:val="00AB062E"/>
    <w:rsid w:val="00AB4554"/>
    <w:rsid w:val="00AB5322"/>
    <w:rsid w:val="00AC1A99"/>
    <w:rsid w:val="00AC2472"/>
    <w:rsid w:val="00AC39B2"/>
    <w:rsid w:val="00AC47B6"/>
    <w:rsid w:val="00AC48BF"/>
    <w:rsid w:val="00AD4022"/>
    <w:rsid w:val="00AD5F83"/>
    <w:rsid w:val="00AD7DF9"/>
    <w:rsid w:val="00AE29BB"/>
    <w:rsid w:val="00AE2CAF"/>
    <w:rsid w:val="00AE3065"/>
    <w:rsid w:val="00AE42BB"/>
    <w:rsid w:val="00AE4E74"/>
    <w:rsid w:val="00AF1848"/>
    <w:rsid w:val="00AF33D9"/>
    <w:rsid w:val="00AF7D6A"/>
    <w:rsid w:val="00B002E4"/>
    <w:rsid w:val="00B0302F"/>
    <w:rsid w:val="00B03BAD"/>
    <w:rsid w:val="00B10384"/>
    <w:rsid w:val="00B15C85"/>
    <w:rsid w:val="00B219AE"/>
    <w:rsid w:val="00B23BD0"/>
    <w:rsid w:val="00B271D6"/>
    <w:rsid w:val="00B31A22"/>
    <w:rsid w:val="00B32F71"/>
    <w:rsid w:val="00B332B2"/>
    <w:rsid w:val="00B34CCC"/>
    <w:rsid w:val="00B34D28"/>
    <w:rsid w:val="00B36EC7"/>
    <w:rsid w:val="00B36EDD"/>
    <w:rsid w:val="00B373C9"/>
    <w:rsid w:val="00B40B75"/>
    <w:rsid w:val="00B40B77"/>
    <w:rsid w:val="00B40D7A"/>
    <w:rsid w:val="00B42755"/>
    <w:rsid w:val="00B43F94"/>
    <w:rsid w:val="00B45EAC"/>
    <w:rsid w:val="00B51B70"/>
    <w:rsid w:val="00B5258E"/>
    <w:rsid w:val="00B537B0"/>
    <w:rsid w:val="00B56D72"/>
    <w:rsid w:val="00B6098E"/>
    <w:rsid w:val="00B60D64"/>
    <w:rsid w:val="00B61C97"/>
    <w:rsid w:val="00B62800"/>
    <w:rsid w:val="00B628BB"/>
    <w:rsid w:val="00B628C5"/>
    <w:rsid w:val="00B62FD2"/>
    <w:rsid w:val="00B634FA"/>
    <w:rsid w:val="00B66FFC"/>
    <w:rsid w:val="00B71933"/>
    <w:rsid w:val="00B8078D"/>
    <w:rsid w:val="00B81536"/>
    <w:rsid w:val="00B827BF"/>
    <w:rsid w:val="00B83177"/>
    <w:rsid w:val="00B87FD1"/>
    <w:rsid w:val="00B94435"/>
    <w:rsid w:val="00BA7380"/>
    <w:rsid w:val="00BB6A04"/>
    <w:rsid w:val="00BC1CB7"/>
    <w:rsid w:val="00BC2CCC"/>
    <w:rsid w:val="00BC5057"/>
    <w:rsid w:val="00BC69BE"/>
    <w:rsid w:val="00BC6A5E"/>
    <w:rsid w:val="00BD090E"/>
    <w:rsid w:val="00BD0B5D"/>
    <w:rsid w:val="00BD12A3"/>
    <w:rsid w:val="00BD665E"/>
    <w:rsid w:val="00BD6D34"/>
    <w:rsid w:val="00BD7DE1"/>
    <w:rsid w:val="00BD7F6E"/>
    <w:rsid w:val="00BE0F18"/>
    <w:rsid w:val="00BE146B"/>
    <w:rsid w:val="00BE316B"/>
    <w:rsid w:val="00BE71D2"/>
    <w:rsid w:val="00BF47B0"/>
    <w:rsid w:val="00BF5327"/>
    <w:rsid w:val="00C00C27"/>
    <w:rsid w:val="00C019ED"/>
    <w:rsid w:val="00C17804"/>
    <w:rsid w:val="00C21D33"/>
    <w:rsid w:val="00C24849"/>
    <w:rsid w:val="00C26731"/>
    <w:rsid w:val="00C3382F"/>
    <w:rsid w:val="00C342ED"/>
    <w:rsid w:val="00C35A7B"/>
    <w:rsid w:val="00C361D3"/>
    <w:rsid w:val="00C3769D"/>
    <w:rsid w:val="00C37796"/>
    <w:rsid w:val="00C4189A"/>
    <w:rsid w:val="00C4377C"/>
    <w:rsid w:val="00C45CF3"/>
    <w:rsid w:val="00C46C12"/>
    <w:rsid w:val="00C47F0F"/>
    <w:rsid w:val="00C5165E"/>
    <w:rsid w:val="00C51D84"/>
    <w:rsid w:val="00C52506"/>
    <w:rsid w:val="00C53761"/>
    <w:rsid w:val="00C537D7"/>
    <w:rsid w:val="00C5498E"/>
    <w:rsid w:val="00C615E6"/>
    <w:rsid w:val="00C718A3"/>
    <w:rsid w:val="00C742F7"/>
    <w:rsid w:val="00C751C6"/>
    <w:rsid w:val="00C771E1"/>
    <w:rsid w:val="00C7726E"/>
    <w:rsid w:val="00C82259"/>
    <w:rsid w:val="00C86287"/>
    <w:rsid w:val="00C9297C"/>
    <w:rsid w:val="00C94014"/>
    <w:rsid w:val="00C9446F"/>
    <w:rsid w:val="00CA0DAC"/>
    <w:rsid w:val="00CA7A75"/>
    <w:rsid w:val="00CB0A99"/>
    <w:rsid w:val="00CB1805"/>
    <w:rsid w:val="00CB29E3"/>
    <w:rsid w:val="00CB2CCE"/>
    <w:rsid w:val="00CB4484"/>
    <w:rsid w:val="00CB5A09"/>
    <w:rsid w:val="00CB69B4"/>
    <w:rsid w:val="00CC2660"/>
    <w:rsid w:val="00CC37F1"/>
    <w:rsid w:val="00CD0CD4"/>
    <w:rsid w:val="00CD28C6"/>
    <w:rsid w:val="00CD4261"/>
    <w:rsid w:val="00CE1C7B"/>
    <w:rsid w:val="00CE3B9F"/>
    <w:rsid w:val="00CE6F06"/>
    <w:rsid w:val="00CE7EB5"/>
    <w:rsid w:val="00CF0FD2"/>
    <w:rsid w:val="00CF1661"/>
    <w:rsid w:val="00CF1FB8"/>
    <w:rsid w:val="00CF2C65"/>
    <w:rsid w:val="00CF3B1B"/>
    <w:rsid w:val="00CF4033"/>
    <w:rsid w:val="00D0436E"/>
    <w:rsid w:val="00D078B6"/>
    <w:rsid w:val="00D07D29"/>
    <w:rsid w:val="00D1022C"/>
    <w:rsid w:val="00D14E3E"/>
    <w:rsid w:val="00D16EE6"/>
    <w:rsid w:val="00D16F43"/>
    <w:rsid w:val="00D177AF"/>
    <w:rsid w:val="00D222E5"/>
    <w:rsid w:val="00D27115"/>
    <w:rsid w:val="00D279F6"/>
    <w:rsid w:val="00D32B93"/>
    <w:rsid w:val="00D33164"/>
    <w:rsid w:val="00D34DCC"/>
    <w:rsid w:val="00D408C0"/>
    <w:rsid w:val="00D45DE4"/>
    <w:rsid w:val="00D52DD3"/>
    <w:rsid w:val="00D566F9"/>
    <w:rsid w:val="00D61D9B"/>
    <w:rsid w:val="00D64A83"/>
    <w:rsid w:val="00D65FB2"/>
    <w:rsid w:val="00D71239"/>
    <w:rsid w:val="00D72363"/>
    <w:rsid w:val="00D735F4"/>
    <w:rsid w:val="00D7435B"/>
    <w:rsid w:val="00D74C6D"/>
    <w:rsid w:val="00D750A6"/>
    <w:rsid w:val="00D82E15"/>
    <w:rsid w:val="00D94FFA"/>
    <w:rsid w:val="00D970DA"/>
    <w:rsid w:val="00DA2F09"/>
    <w:rsid w:val="00DA556F"/>
    <w:rsid w:val="00DA7822"/>
    <w:rsid w:val="00DA7FE7"/>
    <w:rsid w:val="00DB7AFA"/>
    <w:rsid w:val="00DC00AD"/>
    <w:rsid w:val="00DC1E60"/>
    <w:rsid w:val="00DC5369"/>
    <w:rsid w:val="00DD1736"/>
    <w:rsid w:val="00DD60CC"/>
    <w:rsid w:val="00DE1419"/>
    <w:rsid w:val="00DE19F9"/>
    <w:rsid w:val="00DE6156"/>
    <w:rsid w:val="00DE670A"/>
    <w:rsid w:val="00DF20B2"/>
    <w:rsid w:val="00DF4D12"/>
    <w:rsid w:val="00E01B1A"/>
    <w:rsid w:val="00E044B1"/>
    <w:rsid w:val="00E054A9"/>
    <w:rsid w:val="00E1061A"/>
    <w:rsid w:val="00E10AE2"/>
    <w:rsid w:val="00E10F0A"/>
    <w:rsid w:val="00E16482"/>
    <w:rsid w:val="00E21875"/>
    <w:rsid w:val="00E25407"/>
    <w:rsid w:val="00E32599"/>
    <w:rsid w:val="00E32B38"/>
    <w:rsid w:val="00E33B0E"/>
    <w:rsid w:val="00E34877"/>
    <w:rsid w:val="00E36624"/>
    <w:rsid w:val="00E368FB"/>
    <w:rsid w:val="00E370A3"/>
    <w:rsid w:val="00E42048"/>
    <w:rsid w:val="00E42621"/>
    <w:rsid w:val="00E446A6"/>
    <w:rsid w:val="00E45249"/>
    <w:rsid w:val="00E473CE"/>
    <w:rsid w:val="00E51613"/>
    <w:rsid w:val="00E53CB5"/>
    <w:rsid w:val="00E53CCD"/>
    <w:rsid w:val="00E577F7"/>
    <w:rsid w:val="00E62607"/>
    <w:rsid w:val="00E643AC"/>
    <w:rsid w:val="00E70160"/>
    <w:rsid w:val="00E71855"/>
    <w:rsid w:val="00E719A9"/>
    <w:rsid w:val="00E72018"/>
    <w:rsid w:val="00E77FCA"/>
    <w:rsid w:val="00E879A4"/>
    <w:rsid w:val="00E87B0D"/>
    <w:rsid w:val="00E90E8A"/>
    <w:rsid w:val="00E94CE6"/>
    <w:rsid w:val="00EA1DE4"/>
    <w:rsid w:val="00EA46D6"/>
    <w:rsid w:val="00EA60EA"/>
    <w:rsid w:val="00EB29BF"/>
    <w:rsid w:val="00EB357B"/>
    <w:rsid w:val="00EB44AA"/>
    <w:rsid w:val="00EB47A2"/>
    <w:rsid w:val="00EC0601"/>
    <w:rsid w:val="00EC1DD8"/>
    <w:rsid w:val="00EC2164"/>
    <w:rsid w:val="00EC324F"/>
    <w:rsid w:val="00EC4813"/>
    <w:rsid w:val="00EC502A"/>
    <w:rsid w:val="00EC55D1"/>
    <w:rsid w:val="00EC7C7F"/>
    <w:rsid w:val="00ED0408"/>
    <w:rsid w:val="00EE3254"/>
    <w:rsid w:val="00EE4262"/>
    <w:rsid w:val="00EE73DE"/>
    <w:rsid w:val="00EF4B42"/>
    <w:rsid w:val="00EF7FF8"/>
    <w:rsid w:val="00F003D3"/>
    <w:rsid w:val="00F008AB"/>
    <w:rsid w:val="00F03E32"/>
    <w:rsid w:val="00F04E09"/>
    <w:rsid w:val="00F07FAB"/>
    <w:rsid w:val="00F11808"/>
    <w:rsid w:val="00F13283"/>
    <w:rsid w:val="00F13FC0"/>
    <w:rsid w:val="00F247ED"/>
    <w:rsid w:val="00F31072"/>
    <w:rsid w:val="00F32454"/>
    <w:rsid w:val="00F42289"/>
    <w:rsid w:val="00F42E75"/>
    <w:rsid w:val="00F45D65"/>
    <w:rsid w:val="00F5027B"/>
    <w:rsid w:val="00F50AE1"/>
    <w:rsid w:val="00F517FA"/>
    <w:rsid w:val="00F52D16"/>
    <w:rsid w:val="00F573AC"/>
    <w:rsid w:val="00F60833"/>
    <w:rsid w:val="00F608B7"/>
    <w:rsid w:val="00F62D67"/>
    <w:rsid w:val="00F636FA"/>
    <w:rsid w:val="00F63BD9"/>
    <w:rsid w:val="00F657C5"/>
    <w:rsid w:val="00F6694C"/>
    <w:rsid w:val="00F74531"/>
    <w:rsid w:val="00F75FDD"/>
    <w:rsid w:val="00F8145F"/>
    <w:rsid w:val="00F8786E"/>
    <w:rsid w:val="00F9009A"/>
    <w:rsid w:val="00F927A2"/>
    <w:rsid w:val="00F9283D"/>
    <w:rsid w:val="00F93C70"/>
    <w:rsid w:val="00F93D20"/>
    <w:rsid w:val="00F96F18"/>
    <w:rsid w:val="00FA191B"/>
    <w:rsid w:val="00FA3936"/>
    <w:rsid w:val="00FA47D1"/>
    <w:rsid w:val="00FA508E"/>
    <w:rsid w:val="00FA5320"/>
    <w:rsid w:val="00FA7846"/>
    <w:rsid w:val="00FB13C4"/>
    <w:rsid w:val="00FB1C79"/>
    <w:rsid w:val="00FC1B41"/>
    <w:rsid w:val="00FC2121"/>
    <w:rsid w:val="00FC26E5"/>
    <w:rsid w:val="00FC34B0"/>
    <w:rsid w:val="00FC4EE9"/>
    <w:rsid w:val="00FC635D"/>
    <w:rsid w:val="00FD0470"/>
    <w:rsid w:val="00FD19F1"/>
    <w:rsid w:val="00FD2C9C"/>
    <w:rsid w:val="00FD370F"/>
    <w:rsid w:val="00FD4CEF"/>
    <w:rsid w:val="00FD6F27"/>
    <w:rsid w:val="00FE0B90"/>
    <w:rsid w:val="00FE0D26"/>
    <w:rsid w:val="00FE1A75"/>
    <w:rsid w:val="00FE2206"/>
    <w:rsid w:val="00FE29D1"/>
    <w:rsid w:val="00FE52BF"/>
    <w:rsid w:val="00FE5A12"/>
    <w:rsid w:val="00FF2D83"/>
    <w:rsid w:val="00FF4C41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16DA7"/>
  <w15:docId w15:val="{85EB722D-A2EB-444C-B71C-8614665A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9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FontStyle22">
    <w:name w:val="Font Style22"/>
    <w:rsid w:val="00A64622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A64622"/>
    <w:rPr>
      <w:rFonts w:ascii="Times New Roman" w:hAnsi="Times New Roman"/>
      <w:sz w:val="18"/>
    </w:rPr>
  </w:style>
  <w:style w:type="character" w:customStyle="1" w:styleId="rvts23">
    <w:name w:val="rvts23"/>
    <w:basedOn w:val="a0"/>
    <w:rsid w:val="00D32B93"/>
  </w:style>
  <w:style w:type="character" w:styleId="af5">
    <w:name w:val="annotation reference"/>
    <w:basedOn w:val="a0"/>
    <w:uiPriority w:val="99"/>
    <w:semiHidden/>
    <w:unhideWhenUsed/>
    <w:rsid w:val="003C1C0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3C1C0A"/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rsid w:val="003C1C0A"/>
    <w:rPr>
      <w:rFonts w:ascii="Times New Roman" w:hAnsi="Times New Roman" w:cs="Times New Roman"/>
      <w:sz w:val="20"/>
      <w:szCs w:val="20"/>
      <w:lang w:eastAsia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C1C0A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3C1C0A"/>
    <w:rPr>
      <w:rFonts w:ascii="Times New Roman" w:hAnsi="Times New Roman" w:cs="Times New Roman"/>
      <w:b/>
      <w:bCs/>
      <w:sz w:val="20"/>
      <w:szCs w:val="20"/>
      <w:lang w:eastAsia="uk-UA"/>
    </w:rPr>
  </w:style>
  <w:style w:type="character" w:customStyle="1" w:styleId="rvts15">
    <w:name w:val="rvts15"/>
    <w:basedOn w:val="a0"/>
    <w:rsid w:val="003C13CA"/>
  </w:style>
  <w:style w:type="paragraph" w:styleId="afa">
    <w:name w:val="Revision"/>
    <w:hidden/>
    <w:uiPriority w:val="99"/>
    <w:semiHidden/>
    <w:rsid w:val="003F03C4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rvts0">
    <w:name w:val="rvts0"/>
    <w:basedOn w:val="a0"/>
    <w:rsid w:val="00B219AE"/>
  </w:style>
  <w:style w:type="character" w:styleId="afb">
    <w:name w:val="Hyperlink"/>
    <w:basedOn w:val="a0"/>
    <w:uiPriority w:val="99"/>
    <w:unhideWhenUsed/>
    <w:rsid w:val="00E45249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45249"/>
    <w:rPr>
      <w:color w:val="605E5C"/>
      <w:shd w:val="clear" w:color="auto" w:fill="E1DFDD"/>
    </w:rPr>
  </w:style>
  <w:style w:type="character" w:customStyle="1" w:styleId="2">
    <w:name w:val="Незакрита згадка2"/>
    <w:basedOn w:val="a0"/>
    <w:uiPriority w:val="99"/>
    <w:semiHidden/>
    <w:unhideWhenUsed/>
    <w:rsid w:val="00153F01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rsid w:val="004B6D04"/>
    <w:pPr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uiPriority w:val="99"/>
    <w:rsid w:val="004B6D04"/>
    <w:rPr>
      <w:rFonts w:ascii="Courier New" w:hAnsi="Courier New" w:cs="Courier New"/>
      <w:sz w:val="20"/>
      <w:szCs w:val="20"/>
      <w:lang w:eastAsia="ru-RU"/>
    </w:rPr>
  </w:style>
  <w:style w:type="paragraph" w:customStyle="1" w:styleId="-">
    <w:name w:val="Нумерация - Заголовок"/>
    <w:basedOn w:val="afc"/>
    <w:qFormat/>
    <w:rsid w:val="004B6D04"/>
    <w:pPr>
      <w:numPr>
        <w:numId w:val="15"/>
      </w:numPr>
      <w:contextualSpacing/>
      <w:jc w:val="center"/>
      <w:outlineLvl w:val="0"/>
    </w:pPr>
    <w:rPr>
      <w:rFonts w:ascii="Times New Roman" w:eastAsia="MS Mincho" w:hAnsi="Times New Roman" w:cs="Times New Roman"/>
      <w:sz w:val="32"/>
      <w:szCs w:val="32"/>
    </w:rPr>
  </w:style>
  <w:style w:type="character" w:customStyle="1" w:styleId="af4">
    <w:name w:val="Абзац списку Знак"/>
    <w:link w:val="af3"/>
    <w:uiPriority w:val="34"/>
    <w:locked/>
    <w:rsid w:val="000A1AC5"/>
    <w:rPr>
      <w:rFonts w:ascii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7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8E2A6-7223-457A-85E8-DEC307142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B9B379-7018-4A3A-A88B-F8671DED0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716753-10DB-42DA-B032-EC131FF1FA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C3DF10-40B5-4BCB-BFE7-FD361A84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8124</Words>
  <Characters>4631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1a4506</dc:creator>
  <cp:lastModifiedBy>Черноштан Анастасія Сергіївна</cp:lastModifiedBy>
  <cp:revision>4</cp:revision>
  <cp:lastPrinted>2023-09-21T14:19:00Z</cp:lastPrinted>
  <dcterms:created xsi:type="dcterms:W3CDTF">2023-09-14T13:11:00Z</dcterms:created>
  <dcterms:modified xsi:type="dcterms:W3CDTF">2023-09-21T14:20:00Z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